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DB" w:rsidRDefault="000A01DB" w:rsidP="000A01DB">
      <w:pPr>
        <w:jc w:val="right"/>
        <w:rPr>
          <w:color w:val="000000"/>
        </w:rPr>
      </w:pPr>
      <w:r>
        <w:rPr>
          <w:vanish/>
          <w:color w:val="000000"/>
        </w:rPr>
        <w:t>#G0</w:t>
      </w:r>
      <w:r>
        <w:rPr>
          <w:color w:val="000000"/>
        </w:rPr>
        <w:t xml:space="preserve">     </w:t>
      </w:r>
    </w:p>
    <w:p w:rsidR="000A01DB" w:rsidRDefault="000A01DB" w:rsidP="000A01DB">
      <w:pPr>
        <w:jc w:val="right"/>
        <w:rPr>
          <w:color w:val="000000"/>
        </w:rPr>
      </w:pPr>
      <w:r>
        <w:rPr>
          <w:color w:val="000000"/>
        </w:rPr>
        <w:t xml:space="preserve">     СП 31-107-2004  </w:t>
      </w:r>
    </w:p>
    <w:p w:rsidR="000A01DB" w:rsidRDefault="000A01DB" w:rsidP="000A01DB">
      <w:pPr>
        <w:pStyle w:val="Heading"/>
        <w:jc w:val="center"/>
        <w:rPr>
          <w:color w:val="000000"/>
        </w:rPr>
      </w:pPr>
    </w:p>
    <w:p w:rsidR="000A01DB" w:rsidRDefault="000A01DB" w:rsidP="000A01DB">
      <w:pPr>
        <w:pStyle w:val="Heading"/>
        <w:jc w:val="center"/>
        <w:rPr>
          <w:color w:val="000000"/>
        </w:rPr>
      </w:pPr>
    </w:p>
    <w:p w:rsidR="000A01DB" w:rsidRDefault="000A01DB" w:rsidP="000A01DB">
      <w:pPr>
        <w:pStyle w:val="Heading"/>
        <w:jc w:val="center"/>
        <w:rPr>
          <w:color w:val="000000"/>
        </w:rPr>
      </w:pPr>
      <w:r>
        <w:rPr>
          <w:color w:val="000000"/>
        </w:rPr>
        <w:t>СВОД ПРАВИЛ ПО ПРОЕКТИРОВАНИЮ И СТРОИТЕЛЬСТВУ</w:t>
      </w:r>
    </w:p>
    <w:p w:rsidR="000A01DB" w:rsidRDefault="000A01DB" w:rsidP="000A01DB">
      <w:pPr>
        <w:pStyle w:val="Heading"/>
        <w:jc w:val="center"/>
        <w:rPr>
          <w:color w:val="000000"/>
        </w:rPr>
      </w:pPr>
    </w:p>
    <w:p w:rsidR="000A01DB" w:rsidRDefault="000A01DB" w:rsidP="000A01DB">
      <w:pPr>
        <w:pStyle w:val="Heading"/>
        <w:jc w:val="center"/>
        <w:rPr>
          <w:color w:val="000000"/>
        </w:rPr>
      </w:pPr>
    </w:p>
    <w:p w:rsidR="000A01DB" w:rsidRDefault="000A01DB" w:rsidP="000A01DB">
      <w:pPr>
        <w:pStyle w:val="Heading"/>
        <w:jc w:val="center"/>
        <w:rPr>
          <w:color w:val="000000"/>
        </w:rPr>
      </w:pPr>
      <w:r>
        <w:rPr>
          <w:color w:val="000000"/>
        </w:rPr>
        <w:t xml:space="preserve">АРХИТЕКТУРНО-ПЛАНИРОВОЧНЫЕ РЕШЕНИЯ </w:t>
      </w:r>
    </w:p>
    <w:p w:rsidR="000A01DB" w:rsidRDefault="000A01DB" w:rsidP="000A01DB">
      <w:pPr>
        <w:pStyle w:val="Heading"/>
        <w:jc w:val="center"/>
        <w:rPr>
          <w:color w:val="000000"/>
        </w:rPr>
      </w:pPr>
      <w:r>
        <w:rPr>
          <w:color w:val="000000"/>
        </w:rPr>
        <w:t xml:space="preserve">МНОГОКВАРТИРНЫХ ЖИЛЫХ ЗДАНИЙ </w:t>
      </w:r>
    </w:p>
    <w:p w:rsidR="000A01DB" w:rsidRDefault="000A01DB" w:rsidP="000A01DB">
      <w:pPr>
        <w:pStyle w:val="Heading"/>
        <w:jc w:val="center"/>
        <w:rPr>
          <w:color w:val="000000"/>
        </w:rPr>
      </w:pPr>
      <w:r>
        <w:rPr>
          <w:color w:val="000000"/>
        </w:rPr>
        <w:t xml:space="preserve">     </w:t>
      </w:r>
    </w:p>
    <w:p w:rsidR="000A01DB" w:rsidRPr="000A01DB" w:rsidRDefault="000A01DB" w:rsidP="000A01DB">
      <w:pPr>
        <w:pStyle w:val="Heading"/>
        <w:jc w:val="center"/>
        <w:rPr>
          <w:color w:val="000000"/>
          <w:lang w:val="en-US"/>
        </w:rPr>
      </w:pPr>
      <w:r w:rsidRPr="000A01DB">
        <w:rPr>
          <w:color w:val="000000"/>
          <w:lang w:val="en-US"/>
        </w:rPr>
        <w:t xml:space="preserve">Architectural and planning designs of apartment buildings </w:t>
      </w:r>
    </w:p>
    <w:p w:rsidR="000A01DB" w:rsidRPr="000A01DB" w:rsidRDefault="000A01DB" w:rsidP="000A01DB">
      <w:pPr>
        <w:jc w:val="right"/>
        <w:rPr>
          <w:color w:val="000000"/>
          <w:lang w:val="en-US"/>
        </w:rPr>
      </w:pPr>
      <w:r w:rsidRPr="000A01DB">
        <w:rPr>
          <w:color w:val="000000"/>
          <w:lang w:val="en-US"/>
        </w:rPr>
        <w:t xml:space="preserve">     </w:t>
      </w:r>
    </w:p>
    <w:p w:rsidR="000A01DB" w:rsidRPr="000A01DB" w:rsidRDefault="000A01DB" w:rsidP="000A01DB">
      <w:pPr>
        <w:jc w:val="right"/>
        <w:rPr>
          <w:color w:val="000000"/>
          <w:lang w:val="en-US"/>
        </w:rPr>
      </w:pPr>
      <w:r w:rsidRPr="000A01DB">
        <w:rPr>
          <w:color w:val="000000"/>
          <w:lang w:val="en-US"/>
        </w:rPr>
        <w:t xml:space="preserve">     </w:t>
      </w:r>
    </w:p>
    <w:p w:rsidR="000A01DB" w:rsidRDefault="000A01DB" w:rsidP="000A01DB">
      <w:pPr>
        <w:jc w:val="right"/>
        <w:rPr>
          <w:color w:val="000000"/>
        </w:rPr>
      </w:pPr>
      <w:r>
        <w:rPr>
          <w:color w:val="000000"/>
        </w:rPr>
        <w:t xml:space="preserve">Дата введения 2005-02-01 </w:t>
      </w:r>
    </w:p>
    <w:p w:rsidR="000A01DB" w:rsidRDefault="000A01DB" w:rsidP="000A01DB">
      <w:pPr>
        <w:pStyle w:val="Heading"/>
        <w:jc w:val="center"/>
        <w:rPr>
          <w:color w:val="000000"/>
        </w:rPr>
      </w:pPr>
      <w:r>
        <w:rPr>
          <w:color w:val="000000"/>
        </w:rPr>
        <w:t xml:space="preserve">     </w:t>
      </w:r>
    </w:p>
    <w:p w:rsidR="000A01DB" w:rsidRDefault="000A01DB" w:rsidP="000A01DB">
      <w:pPr>
        <w:pStyle w:val="Heading"/>
        <w:jc w:val="center"/>
        <w:rPr>
          <w:color w:val="000000"/>
        </w:rPr>
      </w:pPr>
    </w:p>
    <w:p w:rsidR="000A01DB" w:rsidRDefault="000A01DB" w:rsidP="000A01DB">
      <w:pPr>
        <w:pStyle w:val="Heading"/>
        <w:jc w:val="center"/>
        <w:rPr>
          <w:color w:val="000000"/>
        </w:rPr>
      </w:pPr>
      <w:r>
        <w:rPr>
          <w:color w:val="000000"/>
        </w:rPr>
        <w:t xml:space="preserve">ПРЕДИСЛОВИЕ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1 РАЗРАБОТАН Федеральным Государственным унитарным предприятием - Центром методологии нормирования и стандартизации в строительстве (ФГУП ЦНС), МНИИТЭП, ОАО "ЦНИИЭПжилища" с участием коллектива специалистов ведущих научно-исследовательских и проектных организаций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ВНЕСЕН Управлением технического нормирования, стандартизации и сертификации в строительстве и ЖКХ Госстроя России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2 ОДОБРЕН И РЕКОМЕНДОВАН к применению в качестве нормативного документа Системы нормативных документов в строительстве Госстроем России (письмо N ЛБ-131/9 от 28.04.2004)</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3 УТВЕРЖДЕН И ВВЕДЕН В ДЕЙСТВИЕ с 1 февраля 2005 г. приказом ФГУП ЦНС N 03 от 12 мая 2004 г.</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 ВВЕДЕН ВПЕРВЫЕ</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jc w:val="center"/>
        <w:rPr>
          <w:color w:val="000000"/>
        </w:rPr>
      </w:pPr>
      <w:r>
        <w:rPr>
          <w:color w:val="000000"/>
        </w:rPr>
        <w:t xml:space="preserve">ВВЕДЕНИЕ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Данный Свод правил содержит положения по различным вопросам, возникающим при проектировании многоквартирных жилых зданий, в том числе по пожарной безопасности и безопасности при пользовании, по обеспечению санитарно-эпидемиологических требований и требований энергоэффективности и др.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Соблюдение правил, установленных в настоящем документе, при проектировании и строительстве домов поможет обеспечить выполнение требований </w:t>
      </w:r>
      <w:r>
        <w:rPr>
          <w:vanish/>
          <w:color w:val="000000"/>
        </w:rPr>
        <w:t>#M12291 1200035248</w:t>
      </w:r>
      <w:r>
        <w:rPr>
          <w:color w:val="000000"/>
        </w:rPr>
        <w:t>СНиП 31-01-2003</w:t>
      </w:r>
      <w:r>
        <w:rPr>
          <w:vanish/>
          <w:color w:val="000000"/>
        </w:rPr>
        <w:t>#S</w:t>
      </w:r>
      <w:r>
        <w:rPr>
          <w:color w:val="000000"/>
        </w:rPr>
        <w:t xml:space="preserve"> "Здания жилые многоквартирные".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разработке настоящего Свода правил приняли участие: С.Н.Нерсесов, канд. техн. наук, Л.С.Экслер (ФГУП ЦНС); Л.А.Викторова, канд. архит. (ФГУ ФЦС); С.И.Яхкинд, канд. архит., И.С.Генкина, канд. архит., Л.В.Петрова, канд. архит., Б.Ю.Брандербург, канд. архит., Л.И.Конова, канд. архит. (ГУП МНИИТЭП), С.М.Ройтбурд (ТК 209 "Лифты, строительные подъемники и эскалаторы"); Ю.Г.Граник, д-р техн. наук (ОАО "ЦНИИЭПжилища").</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rPr>
          <w:color w:val="000000"/>
        </w:rPr>
      </w:pPr>
      <w:r>
        <w:rPr>
          <w:color w:val="000000"/>
        </w:rPr>
        <w:t xml:space="preserve">     1 Область применения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Настоящий Свод правил распространяется на проектирование вновь возводимых и реконструируемых многоквартирных жилых зданий (кроме жилых зданий, проектируемых согласно требованиям </w:t>
      </w:r>
      <w:r>
        <w:rPr>
          <w:vanish/>
          <w:color w:val="000000"/>
        </w:rPr>
        <w:t>#M12293 0 1200008165 3704477087 3193655605 2685059051 3363248087 4294967268 584910322 2851215321 2005302996</w:t>
      </w:r>
      <w:r>
        <w:rPr>
          <w:color w:val="000000"/>
        </w:rPr>
        <w:t>СНиП 31-02</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rPr>
          <w:color w:val="000000"/>
        </w:rPr>
      </w:pPr>
      <w:r>
        <w:rPr>
          <w:color w:val="000000"/>
        </w:rPr>
        <w:t xml:space="preserve">     2 Нормативные ссылки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Перечень нормативных документов, на которые даны ссылки в настоящем Своде правил, приведен в приложении 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исключении из числа действующих нормативных документов, на которые дается ссылка в настоящем Своде правил, следует руководствоваться нормами, введенными взамен исключенных.</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rPr>
          <w:color w:val="000000"/>
        </w:rPr>
      </w:pPr>
      <w:r>
        <w:rPr>
          <w:color w:val="000000"/>
        </w:rPr>
        <w:t xml:space="preserve">     3 Термины и определения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В настоящем Своде правил использованы термины, определения которых даны в </w:t>
      </w:r>
      <w:r>
        <w:rPr>
          <w:vanish/>
          <w:color w:val="000000"/>
        </w:rPr>
        <w:t>#M12291 1200035248</w:t>
      </w:r>
      <w:r>
        <w:rPr>
          <w:color w:val="000000"/>
        </w:rPr>
        <w:t>СНиП 31-01</w:t>
      </w:r>
      <w:r>
        <w:rPr>
          <w:vanish/>
          <w:color w:val="000000"/>
        </w:rPr>
        <w:t>#S</w:t>
      </w:r>
      <w:r>
        <w:rPr>
          <w:color w:val="000000"/>
        </w:rPr>
        <w:t xml:space="preserve">, </w:t>
      </w:r>
      <w:r>
        <w:rPr>
          <w:vanish/>
          <w:color w:val="000000"/>
        </w:rPr>
        <w:t>#M12291 1200008165</w:t>
      </w:r>
      <w:r>
        <w:rPr>
          <w:color w:val="000000"/>
        </w:rPr>
        <w:t>СНиП 31-02</w:t>
      </w:r>
      <w:r>
        <w:rPr>
          <w:vanish/>
          <w:color w:val="000000"/>
        </w:rPr>
        <w:t>#S</w:t>
      </w:r>
      <w:r>
        <w:rPr>
          <w:color w:val="000000"/>
        </w:rPr>
        <w:t xml:space="preserve">, </w:t>
      </w:r>
      <w:r>
        <w:rPr>
          <w:vanish/>
          <w:color w:val="000000"/>
        </w:rPr>
        <w:t>#M12291 871001022</w:t>
      </w:r>
      <w:r>
        <w:rPr>
          <w:color w:val="000000"/>
        </w:rPr>
        <w:t>СНиП 21-01</w:t>
      </w:r>
      <w:r>
        <w:rPr>
          <w:vanish/>
          <w:color w:val="000000"/>
        </w:rPr>
        <w:t>#S</w:t>
      </w:r>
      <w:r>
        <w:rPr>
          <w:color w:val="000000"/>
        </w:rPr>
        <w:t xml:space="preserve"> и других нормативных документах. Дополнительные термины, употребляемые в настоящем документе, приведены в приложении Б.</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rPr>
          <w:color w:val="000000"/>
        </w:rPr>
      </w:pPr>
      <w:r>
        <w:rPr>
          <w:color w:val="000000"/>
        </w:rPr>
        <w:t xml:space="preserve">     4 Жилое здание </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4.1 Объемно-планировочная структура основных типов многоквартирных жилых зданий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4.1.1 Многосекционные жилые здания формируются путем блокировки нескольких секций, являющихся элементами объемно-планировочной структуры здания. Секции проектируют рядовыми и поворотными, в том числе с торцевыми окончаниями или без них (приложение Е, рисунок E.1).</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Рядовые секции (в том числе с торцевыми окончаниями) по форме плана могут быть прямолинейными или со сдвигом в плане, а также сложной формы (в том числе криволинейной, Т-образной и т.д.).</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Поворотные секции (в том числе угловые) позволяют проектировать здание с развитием: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1) в двух направлениях (секции с углами поворота на 90°, 135° и др. - угловые секции);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2) в трех направлениях (секции с углами поворота на 90°, 120° и др.).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Угловые секции имеют следующие разновидности: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размещением лестничной клетки (или лестнично-лифтового узла) в центральной части секции с ориентацией на внутреннюю (или внешнюю) сторону секции;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размещением лестничной клетки (или лестнично-лифтового узла) во внутреннем (или внешнем) углу секции;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ориентацией лестничной клетки и лифтового узла на противоположные стороны секции.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4.1.2 По условиям ориентации по сторонам света и обеспечения инсоляции квартир секции многосекционных жилых зданий проектируются: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универсальной (неограниченной) ориентации;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 частично ограниченной ориентации (широтные);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ограниченной ориентации (меридиональные).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Рекомендуемые варианты решений по количеству квартир и уровней в квартирах секций различной ориентации даны в таблице 4.1.</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Таблица 4.1</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4395"/>
        <w:gridCol w:w="1275"/>
        <w:gridCol w:w="1980"/>
      </w:tblGrid>
      <w:tr w:rsidR="000A01DB">
        <w:tblPrEx>
          <w:tblCellMar>
            <w:top w:w="0" w:type="dxa"/>
            <w:bottom w:w="0" w:type="dxa"/>
          </w:tblCellMar>
        </w:tblPrEx>
        <w:trPr>
          <w:hidden/>
        </w:trPr>
        <w:tc>
          <w:tcPr>
            <w:tcW w:w="439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vanish/>
                <w:color w:val="000000"/>
              </w:rPr>
              <w:t>#G0</w:t>
            </w:r>
            <w:r>
              <w:rPr>
                <w:color w:val="000000"/>
              </w:rPr>
              <w:t>Классификация секции по ориентации</w:t>
            </w:r>
          </w:p>
          <w:p w:rsidR="000A01DB" w:rsidRDefault="000A01DB">
            <w:pPr>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Количество квартир</w:t>
            </w:r>
          </w:p>
          <w:p w:rsidR="000A01DB" w:rsidRDefault="000A01DB">
            <w:pPr>
              <w:jc w:val="center"/>
              <w:rPr>
                <w:color w:val="000000"/>
              </w:rPr>
            </w:pPr>
          </w:p>
        </w:tc>
        <w:tc>
          <w:tcPr>
            <w:tcW w:w="198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Количество уровней </w:t>
            </w:r>
          </w:p>
          <w:p w:rsidR="000A01DB" w:rsidRDefault="000A01DB">
            <w:pPr>
              <w:jc w:val="center"/>
              <w:rPr>
                <w:color w:val="000000"/>
              </w:rPr>
            </w:pPr>
            <w:r>
              <w:rPr>
                <w:color w:val="000000"/>
              </w:rPr>
              <w:t>в квартире</w:t>
            </w:r>
          </w:p>
          <w:p w:rsidR="000A01DB" w:rsidRDefault="000A01DB">
            <w:pPr>
              <w:jc w:val="center"/>
              <w:rPr>
                <w:color w:val="000000"/>
              </w:rPr>
            </w:pPr>
          </w:p>
        </w:tc>
      </w:tr>
      <w:tr w:rsidR="000A01DB">
        <w:tblPrEx>
          <w:tblCellMar>
            <w:top w:w="0" w:type="dxa"/>
            <w:bottom w:w="0" w:type="dxa"/>
          </w:tblCellMar>
        </w:tblPrEx>
        <w:tc>
          <w:tcPr>
            <w:tcW w:w="439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Универсальная (неограниченная)</w:t>
            </w:r>
          </w:p>
          <w:p w:rsidR="000A01DB" w:rsidRDefault="000A01DB">
            <w:pPr>
              <w:jc w:val="both"/>
              <w:rPr>
                <w:color w:val="000000"/>
              </w:rPr>
            </w:pPr>
          </w:p>
        </w:tc>
        <w:tc>
          <w:tcPr>
            <w:tcW w:w="127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 xml:space="preserve">1; 2 </w:t>
            </w:r>
          </w:p>
        </w:tc>
        <w:tc>
          <w:tcPr>
            <w:tcW w:w="1980"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 xml:space="preserve">1 </w:t>
            </w:r>
          </w:p>
        </w:tc>
      </w:tr>
      <w:tr w:rsidR="000A01DB">
        <w:tblPrEx>
          <w:tblCellMar>
            <w:top w:w="0" w:type="dxa"/>
            <w:bottom w:w="0" w:type="dxa"/>
          </w:tblCellMar>
        </w:tblPrEx>
        <w:tc>
          <w:tcPr>
            <w:tcW w:w="4395" w:type="dxa"/>
            <w:tcBorders>
              <w:top w:val="nil"/>
              <w:left w:val="single" w:sz="2" w:space="0" w:color="auto"/>
              <w:bottom w:val="single" w:sz="2" w:space="0" w:color="auto"/>
              <w:right w:val="single" w:sz="2" w:space="0" w:color="auto"/>
            </w:tcBorders>
          </w:tcPr>
          <w:p w:rsidR="000A01DB" w:rsidRDefault="000A01DB">
            <w:pPr>
              <w:rPr>
                <w:color w:val="000000"/>
              </w:rPr>
            </w:pPr>
          </w:p>
        </w:tc>
        <w:tc>
          <w:tcPr>
            <w:tcW w:w="127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4-8 </w:t>
            </w:r>
          </w:p>
        </w:tc>
        <w:tc>
          <w:tcPr>
            <w:tcW w:w="1980"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2-3</w:t>
            </w:r>
          </w:p>
          <w:p w:rsidR="000A01DB" w:rsidRDefault="000A01DB">
            <w:pPr>
              <w:jc w:val="center"/>
              <w:rPr>
                <w:color w:val="000000"/>
              </w:rPr>
            </w:pPr>
          </w:p>
        </w:tc>
      </w:tr>
      <w:tr w:rsidR="000A01DB">
        <w:tblPrEx>
          <w:tblCellMar>
            <w:top w:w="0" w:type="dxa"/>
            <w:bottom w:w="0" w:type="dxa"/>
          </w:tblCellMar>
        </w:tblPrEx>
        <w:tc>
          <w:tcPr>
            <w:tcW w:w="439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Частично ограниченная (широтная)</w:t>
            </w:r>
          </w:p>
          <w:p w:rsidR="000A01DB" w:rsidRDefault="000A01DB">
            <w:pPr>
              <w:jc w:val="both"/>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3-7</w:t>
            </w:r>
          </w:p>
          <w:p w:rsidR="000A01DB" w:rsidRDefault="000A01DB">
            <w:pPr>
              <w:jc w:val="center"/>
              <w:rPr>
                <w:color w:val="000000"/>
              </w:rPr>
            </w:pPr>
          </w:p>
        </w:tc>
        <w:tc>
          <w:tcPr>
            <w:tcW w:w="198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1-2</w:t>
            </w:r>
          </w:p>
          <w:p w:rsidR="000A01DB" w:rsidRDefault="000A01DB">
            <w:pPr>
              <w:jc w:val="center"/>
              <w:rPr>
                <w:color w:val="000000"/>
              </w:rPr>
            </w:pPr>
          </w:p>
        </w:tc>
      </w:tr>
      <w:tr w:rsidR="000A01DB">
        <w:tblPrEx>
          <w:tblCellMar>
            <w:top w:w="0" w:type="dxa"/>
            <w:bottom w:w="0" w:type="dxa"/>
          </w:tblCellMar>
        </w:tblPrEx>
        <w:tc>
          <w:tcPr>
            <w:tcW w:w="439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lastRenderedPageBreak/>
              <w:t>Ограниченная (меридиональная)</w:t>
            </w:r>
          </w:p>
          <w:p w:rsidR="000A01DB" w:rsidRDefault="000A01DB">
            <w:pPr>
              <w:jc w:val="both"/>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5-8</w:t>
            </w:r>
          </w:p>
          <w:p w:rsidR="000A01DB" w:rsidRDefault="000A01DB">
            <w:pPr>
              <w:jc w:val="center"/>
              <w:rPr>
                <w:color w:val="000000"/>
              </w:rPr>
            </w:pPr>
            <w:r>
              <w:rPr>
                <w:color w:val="000000"/>
              </w:rPr>
              <w:t>(до 16*)</w:t>
            </w:r>
          </w:p>
          <w:p w:rsidR="000A01DB" w:rsidRDefault="000A01DB">
            <w:pPr>
              <w:jc w:val="center"/>
              <w:rPr>
                <w:color w:val="000000"/>
              </w:rPr>
            </w:pPr>
          </w:p>
        </w:tc>
        <w:tc>
          <w:tcPr>
            <w:tcW w:w="198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r>
      <w:tr w:rsidR="000A01DB">
        <w:tblPrEx>
          <w:tblCellMar>
            <w:top w:w="0" w:type="dxa"/>
            <w:bottom w:w="0" w:type="dxa"/>
          </w:tblCellMar>
        </w:tblPrEx>
        <w:tc>
          <w:tcPr>
            <w:tcW w:w="765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Указано максимальное количество при плане со сдвижкой.</w:t>
            </w:r>
          </w:p>
          <w:p w:rsidR="000A01DB" w:rsidRDefault="000A01DB">
            <w:pPr>
              <w:ind w:firstLine="225"/>
              <w:jc w:val="both"/>
              <w:rPr>
                <w:color w:val="000000"/>
              </w:rPr>
            </w:pPr>
          </w:p>
        </w:tc>
      </w:tr>
    </w:tbl>
    <w:p w:rsidR="000A01DB" w:rsidRDefault="000A01DB" w:rsidP="000A01DB">
      <w:pPr>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4.1.3 Односекционные жилые здания различаются по форме плана (приложение Е, рисунок Е.2):</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компактным планом - квадратной, прямоугольной, круглой или эллипсовидной конфигурации;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расчлененным планом - Т-образной, трехлучевой, крестообразной и другой конфигурации.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Односекционные жилые здания позволяют максимально использовать периметр наружных стен для светового фронта квартир, включать наибольшее число квартир с двухсторонней (в том числе угловой) ориентацией, обеспеченных сквозным или угловым проветриванием.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Односекционные здания проектируют с одно-, двухуровневыми, иногда трехуровневыми квартирами, количество квартир на этаже в зависимости от принятого варианта планировочного решения может составлять от 1 до 10.</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4.1.4 Жилые здания коридорного типа могут иметь двухстороннее и одностороннее размещение квартир вдоль общего внеквартирного коридора (приложение Е, рисунок Е.3).</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Форма плана коридорных жилых зданий: протяженная - с коридорами, соединяющими лестнично-лифтовые узлы (или лестничные клетки), или компактная - с коридором, имеющим, как правило, круговой обход вокруг лифтового узла.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Рекомендуемые варианты решений коридорных жилых зданий с различными планировочными структурами по количеству квартир и уровней в квартирах, а также в зависимости от ориентации жилого здания даны в таблице 4.2.</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Таблица 4.2</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2265"/>
        <w:gridCol w:w="2475"/>
        <w:gridCol w:w="1065"/>
        <w:gridCol w:w="1065"/>
        <w:gridCol w:w="1065"/>
        <w:gridCol w:w="1035"/>
      </w:tblGrid>
      <w:tr w:rsidR="000A01DB">
        <w:tblPrEx>
          <w:tblCellMar>
            <w:top w:w="0" w:type="dxa"/>
            <w:bottom w:w="0" w:type="dxa"/>
          </w:tblCellMar>
        </w:tblPrEx>
        <w:trPr>
          <w:hidden/>
        </w:trPr>
        <w:tc>
          <w:tcPr>
            <w:tcW w:w="226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vanish/>
                <w:color w:val="000000"/>
              </w:rPr>
              <w:t>#G0</w:t>
            </w:r>
            <w:r>
              <w:rPr>
                <w:color w:val="000000"/>
              </w:rPr>
              <w:t xml:space="preserve">Расположение квартир по отношению к общему внеквартирному коридору </w:t>
            </w:r>
          </w:p>
        </w:tc>
        <w:tc>
          <w:tcPr>
            <w:tcW w:w="247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 xml:space="preserve">Расположение общего внеквартирного коридора </w:t>
            </w:r>
          </w:p>
          <w:p w:rsidR="000A01DB" w:rsidRDefault="000A01DB">
            <w:pPr>
              <w:jc w:val="center"/>
              <w:rPr>
                <w:color w:val="000000"/>
              </w:rPr>
            </w:pPr>
            <w:r>
              <w:rPr>
                <w:color w:val="000000"/>
              </w:rPr>
              <w:t xml:space="preserve">в планировочной структуре здания </w:t>
            </w:r>
          </w:p>
        </w:tc>
        <w:tc>
          <w:tcPr>
            <w:tcW w:w="106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 xml:space="preserve">Количество уровней </w:t>
            </w:r>
          </w:p>
          <w:p w:rsidR="000A01DB" w:rsidRDefault="000A01DB">
            <w:pPr>
              <w:jc w:val="center"/>
              <w:rPr>
                <w:color w:val="000000"/>
              </w:rPr>
            </w:pPr>
            <w:r>
              <w:rPr>
                <w:color w:val="000000"/>
              </w:rPr>
              <w:t xml:space="preserve">в квартире </w:t>
            </w:r>
          </w:p>
        </w:tc>
        <w:tc>
          <w:tcPr>
            <w:tcW w:w="316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Ориентация жилого здания </w:t>
            </w:r>
          </w:p>
          <w:p w:rsidR="000A01DB" w:rsidRDefault="000A01DB">
            <w:pPr>
              <w:jc w:val="center"/>
              <w:rPr>
                <w:color w:val="000000"/>
              </w:rPr>
            </w:pPr>
            <w:r>
              <w:rPr>
                <w:color w:val="000000"/>
              </w:rPr>
              <w:t>коридорного типа</w:t>
            </w:r>
          </w:p>
          <w:p w:rsidR="000A01DB" w:rsidRDefault="000A01DB">
            <w:pPr>
              <w:jc w:val="center"/>
              <w:rPr>
                <w:color w:val="000000"/>
              </w:rPr>
            </w:pPr>
          </w:p>
        </w:tc>
      </w:tr>
      <w:tr w:rsidR="000A01DB">
        <w:tblPrEx>
          <w:tblCellMar>
            <w:top w:w="0" w:type="dxa"/>
            <w:bottom w:w="0" w:type="dxa"/>
          </w:tblCellMar>
        </w:tblPrEx>
        <w:tc>
          <w:tcPr>
            <w:tcW w:w="226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106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универ-</w:t>
            </w:r>
          </w:p>
          <w:p w:rsidR="000A01DB" w:rsidRDefault="000A01DB">
            <w:pPr>
              <w:jc w:val="center"/>
              <w:rPr>
                <w:color w:val="000000"/>
              </w:rPr>
            </w:pPr>
            <w:r>
              <w:rPr>
                <w:color w:val="000000"/>
              </w:rPr>
              <w:t>сальная</w:t>
            </w:r>
          </w:p>
          <w:p w:rsidR="000A01DB" w:rsidRDefault="000A01DB">
            <w:pPr>
              <w:jc w:val="center"/>
              <w:rPr>
                <w:color w:val="000000"/>
              </w:rPr>
            </w:pPr>
          </w:p>
        </w:tc>
        <w:tc>
          <w:tcPr>
            <w:tcW w:w="106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широтная</w:t>
            </w:r>
          </w:p>
          <w:p w:rsidR="000A01DB" w:rsidRDefault="000A01DB">
            <w:pPr>
              <w:jc w:val="center"/>
              <w:rPr>
                <w:color w:val="000000"/>
              </w:rPr>
            </w:pPr>
          </w:p>
        </w:tc>
        <w:tc>
          <w:tcPr>
            <w:tcW w:w="103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меридио-</w:t>
            </w:r>
          </w:p>
          <w:p w:rsidR="000A01DB" w:rsidRDefault="000A01DB">
            <w:pPr>
              <w:jc w:val="center"/>
              <w:rPr>
                <w:color w:val="000000"/>
              </w:rPr>
            </w:pPr>
            <w:r>
              <w:rPr>
                <w:color w:val="000000"/>
              </w:rPr>
              <w:t>нальная</w:t>
            </w:r>
          </w:p>
          <w:p w:rsidR="000A01DB" w:rsidRDefault="000A01DB">
            <w:pPr>
              <w:jc w:val="center"/>
              <w:rPr>
                <w:color w:val="000000"/>
              </w:rPr>
            </w:pPr>
          </w:p>
        </w:tc>
      </w:tr>
      <w:tr w:rsidR="000A01DB">
        <w:tblPrEx>
          <w:tblCellMar>
            <w:top w:w="0" w:type="dxa"/>
            <w:bottom w:w="0" w:type="dxa"/>
          </w:tblCellMar>
        </w:tblPrEx>
        <w:tc>
          <w:tcPr>
            <w:tcW w:w="2265" w:type="dxa"/>
            <w:tcBorders>
              <w:top w:val="single" w:sz="2" w:space="0" w:color="auto"/>
              <w:left w:val="single" w:sz="2" w:space="0" w:color="auto"/>
              <w:bottom w:val="nil"/>
              <w:right w:val="single" w:sz="2" w:space="0" w:color="auto"/>
            </w:tcBorders>
          </w:tcPr>
          <w:p w:rsidR="000A01DB" w:rsidRDefault="000A01DB">
            <w:pPr>
              <w:rPr>
                <w:color w:val="000000"/>
              </w:rPr>
            </w:pPr>
            <w:r>
              <w:rPr>
                <w:color w:val="000000"/>
              </w:rPr>
              <w:t xml:space="preserve">Двухстороннее размещение квартир </w:t>
            </w:r>
          </w:p>
        </w:tc>
        <w:tc>
          <w:tcPr>
            <w:tcW w:w="2475" w:type="dxa"/>
            <w:tcBorders>
              <w:top w:val="single" w:sz="2" w:space="0" w:color="auto"/>
              <w:left w:val="single" w:sz="2" w:space="0" w:color="auto"/>
              <w:bottom w:val="nil"/>
              <w:right w:val="single" w:sz="2" w:space="0" w:color="auto"/>
            </w:tcBorders>
          </w:tcPr>
          <w:p w:rsidR="000A01DB" w:rsidRDefault="000A01DB">
            <w:pPr>
              <w:rPr>
                <w:color w:val="000000"/>
              </w:rPr>
            </w:pPr>
            <w:r>
              <w:rPr>
                <w:color w:val="000000"/>
              </w:rPr>
              <w:t xml:space="preserve">Посередине дома </w:t>
            </w:r>
          </w:p>
        </w:tc>
        <w:tc>
          <w:tcPr>
            <w:tcW w:w="106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 xml:space="preserve">1 </w:t>
            </w:r>
          </w:p>
        </w:tc>
        <w:tc>
          <w:tcPr>
            <w:tcW w:w="1065" w:type="dxa"/>
            <w:tcBorders>
              <w:top w:val="single" w:sz="2" w:space="0" w:color="auto"/>
              <w:left w:val="single" w:sz="2" w:space="0" w:color="auto"/>
              <w:bottom w:val="nil"/>
              <w:right w:val="single" w:sz="2" w:space="0" w:color="auto"/>
            </w:tcBorders>
          </w:tcPr>
          <w:p w:rsidR="000A01DB" w:rsidRDefault="000A01DB">
            <w:pPr>
              <w:rPr>
                <w:color w:val="000000"/>
              </w:rPr>
            </w:pPr>
          </w:p>
        </w:tc>
        <w:tc>
          <w:tcPr>
            <w:tcW w:w="1065" w:type="dxa"/>
            <w:tcBorders>
              <w:top w:val="single" w:sz="2" w:space="0" w:color="auto"/>
              <w:left w:val="single" w:sz="2" w:space="0" w:color="auto"/>
              <w:bottom w:val="nil"/>
              <w:right w:val="single" w:sz="2" w:space="0" w:color="auto"/>
            </w:tcBorders>
          </w:tcPr>
          <w:p w:rsidR="000A01DB" w:rsidRDefault="000A01DB">
            <w:pPr>
              <w:rPr>
                <w:color w:val="000000"/>
              </w:rPr>
            </w:pPr>
          </w:p>
        </w:tc>
        <w:tc>
          <w:tcPr>
            <w:tcW w:w="103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2265" w:type="dxa"/>
            <w:tcBorders>
              <w:top w:val="nil"/>
              <w:left w:val="single" w:sz="2" w:space="0" w:color="auto"/>
              <w:bottom w:val="nil"/>
              <w:right w:val="single" w:sz="2" w:space="0" w:color="auto"/>
            </w:tcBorders>
          </w:tcPr>
          <w:p w:rsidR="000A01DB" w:rsidRDefault="000A01DB">
            <w:pPr>
              <w:rPr>
                <w:color w:val="000000"/>
              </w:rPr>
            </w:pPr>
          </w:p>
        </w:tc>
        <w:tc>
          <w:tcPr>
            <w:tcW w:w="2475" w:type="dxa"/>
            <w:tcBorders>
              <w:top w:val="nil"/>
              <w:left w:val="single" w:sz="2" w:space="0" w:color="auto"/>
              <w:bottom w:val="nil"/>
              <w:right w:val="single" w:sz="2" w:space="0" w:color="auto"/>
            </w:tcBorders>
          </w:tcPr>
          <w:p w:rsidR="000A01DB" w:rsidRDefault="000A01DB">
            <w:pPr>
              <w:rPr>
                <w:color w:val="000000"/>
              </w:rPr>
            </w:pPr>
          </w:p>
        </w:tc>
        <w:tc>
          <w:tcPr>
            <w:tcW w:w="1065" w:type="dxa"/>
            <w:tcBorders>
              <w:top w:val="nil"/>
              <w:left w:val="single" w:sz="2" w:space="0" w:color="auto"/>
              <w:bottom w:val="nil"/>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1065" w:type="dxa"/>
            <w:tcBorders>
              <w:top w:val="nil"/>
              <w:left w:val="single" w:sz="2" w:space="0" w:color="auto"/>
              <w:bottom w:val="nil"/>
              <w:right w:val="single" w:sz="2" w:space="0" w:color="auto"/>
            </w:tcBorders>
          </w:tcPr>
          <w:p w:rsidR="000A01DB" w:rsidRDefault="000A01DB">
            <w:pPr>
              <w:rPr>
                <w:color w:val="000000"/>
              </w:rPr>
            </w:pPr>
          </w:p>
        </w:tc>
        <w:tc>
          <w:tcPr>
            <w:tcW w:w="1065" w:type="dxa"/>
            <w:tcBorders>
              <w:top w:val="nil"/>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35" w:type="dxa"/>
            <w:tcBorders>
              <w:top w:val="nil"/>
              <w:left w:val="single" w:sz="2" w:space="0" w:color="auto"/>
              <w:bottom w:val="nil"/>
              <w:right w:val="single" w:sz="2" w:space="0" w:color="auto"/>
            </w:tcBorders>
          </w:tcPr>
          <w:p w:rsidR="000A01DB" w:rsidRDefault="000A01DB">
            <w:pPr>
              <w:rPr>
                <w:color w:val="000000"/>
              </w:rPr>
            </w:pPr>
          </w:p>
        </w:tc>
      </w:tr>
      <w:tr w:rsidR="000A01DB">
        <w:tblPrEx>
          <w:tblCellMar>
            <w:top w:w="0" w:type="dxa"/>
            <w:bottom w:w="0" w:type="dxa"/>
          </w:tblCellMar>
        </w:tblPrEx>
        <w:tc>
          <w:tcPr>
            <w:tcW w:w="2265" w:type="dxa"/>
            <w:tcBorders>
              <w:top w:val="nil"/>
              <w:left w:val="single" w:sz="2" w:space="0" w:color="auto"/>
              <w:bottom w:val="nil"/>
              <w:right w:val="single" w:sz="2" w:space="0" w:color="auto"/>
            </w:tcBorders>
          </w:tcPr>
          <w:p w:rsidR="000A01DB" w:rsidRDefault="000A01DB">
            <w:pPr>
              <w:rPr>
                <w:color w:val="000000"/>
              </w:rPr>
            </w:pPr>
          </w:p>
          <w:p w:rsidR="000A01DB" w:rsidRDefault="000A01DB">
            <w:pPr>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pPr>
              <w:rPr>
                <w:color w:val="000000"/>
              </w:rPr>
            </w:pPr>
          </w:p>
          <w:p w:rsidR="000A01DB" w:rsidRDefault="000A01DB">
            <w:pP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2-3*</w:t>
            </w: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35" w:type="dxa"/>
            <w:tcBorders>
              <w:top w:val="nil"/>
              <w:left w:val="single" w:sz="2" w:space="0" w:color="auto"/>
              <w:bottom w:val="single" w:sz="2" w:space="0" w:color="auto"/>
              <w:right w:val="single" w:sz="2" w:space="0" w:color="auto"/>
            </w:tcBorders>
          </w:tcPr>
          <w:p w:rsidR="000A01DB" w:rsidRDefault="000A01DB">
            <w:pPr>
              <w:rPr>
                <w:color w:val="000000"/>
              </w:rPr>
            </w:pPr>
          </w:p>
        </w:tc>
      </w:tr>
      <w:tr w:rsidR="000A01DB">
        <w:tblPrEx>
          <w:tblCellMar>
            <w:top w:w="0" w:type="dxa"/>
            <w:bottom w:w="0" w:type="dxa"/>
          </w:tblCellMar>
        </w:tblPrEx>
        <w:tc>
          <w:tcPr>
            <w:tcW w:w="2265" w:type="dxa"/>
            <w:tcBorders>
              <w:top w:val="nil"/>
              <w:left w:val="single" w:sz="2" w:space="0" w:color="auto"/>
              <w:bottom w:val="nil"/>
              <w:right w:val="single" w:sz="2" w:space="0" w:color="auto"/>
            </w:tcBorders>
          </w:tcPr>
          <w:p w:rsidR="000A01DB" w:rsidRDefault="000A01DB">
            <w:pPr>
              <w:rPr>
                <w:color w:val="000000"/>
              </w:rPr>
            </w:pPr>
          </w:p>
        </w:tc>
        <w:tc>
          <w:tcPr>
            <w:tcW w:w="2475" w:type="dxa"/>
            <w:tcBorders>
              <w:top w:val="single" w:sz="2" w:space="0" w:color="auto"/>
              <w:left w:val="single" w:sz="2" w:space="0" w:color="auto"/>
              <w:bottom w:val="nil"/>
              <w:right w:val="single" w:sz="2" w:space="0" w:color="auto"/>
            </w:tcBorders>
          </w:tcPr>
          <w:p w:rsidR="000A01DB" w:rsidRDefault="000A01DB">
            <w:pPr>
              <w:rPr>
                <w:color w:val="000000"/>
              </w:rPr>
            </w:pPr>
            <w:r>
              <w:rPr>
                <w:color w:val="000000"/>
              </w:rPr>
              <w:t xml:space="preserve">Поэтажно, со смещением от середины </w:t>
            </w:r>
          </w:p>
        </w:tc>
        <w:tc>
          <w:tcPr>
            <w:tcW w:w="106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 xml:space="preserve">1 </w:t>
            </w:r>
          </w:p>
        </w:tc>
        <w:tc>
          <w:tcPr>
            <w:tcW w:w="1065" w:type="dxa"/>
            <w:tcBorders>
              <w:top w:val="single" w:sz="2" w:space="0" w:color="auto"/>
              <w:left w:val="single" w:sz="2" w:space="0" w:color="auto"/>
              <w:bottom w:val="nil"/>
              <w:right w:val="single" w:sz="2" w:space="0" w:color="auto"/>
            </w:tcBorders>
          </w:tcPr>
          <w:p w:rsidR="000A01DB" w:rsidRDefault="000A01DB">
            <w:pPr>
              <w:rPr>
                <w:color w:val="000000"/>
              </w:rPr>
            </w:pPr>
          </w:p>
        </w:tc>
        <w:tc>
          <w:tcPr>
            <w:tcW w:w="1065" w:type="dxa"/>
            <w:tcBorders>
              <w:top w:val="single" w:sz="2" w:space="0" w:color="auto"/>
              <w:left w:val="single" w:sz="2" w:space="0" w:color="auto"/>
              <w:bottom w:val="nil"/>
              <w:right w:val="single" w:sz="2" w:space="0" w:color="auto"/>
            </w:tcBorders>
          </w:tcPr>
          <w:p w:rsidR="000A01DB" w:rsidRDefault="000A01DB">
            <w:pPr>
              <w:rPr>
                <w:color w:val="000000"/>
              </w:rPr>
            </w:pPr>
          </w:p>
        </w:tc>
        <w:tc>
          <w:tcPr>
            <w:tcW w:w="103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2265" w:type="dxa"/>
            <w:tcBorders>
              <w:top w:val="nil"/>
              <w:left w:val="single" w:sz="2" w:space="0" w:color="auto"/>
              <w:bottom w:val="nil"/>
              <w:right w:val="single" w:sz="2" w:space="0" w:color="auto"/>
            </w:tcBorders>
          </w:tcPr>
          <w:p w:rsidR="000A01DB" w:rsidRDefault="000A01DB">
            <w:pPr>
              <w:rPr>
                <w:color w:val="000000"/>
              </w:rPr>
            </w:pPr>
          </w:p>
        </w:tc>
        <w:tc>
          <w:tcPr>
            <w:tcW w:w="2475" w:type="dxa"/>
            <w:tcBorders>
              <w:top w:val="nil"/>
              <w:left w:val="single" w:sz="2" w:space="0" w:color="auto"/>
              <w:bottom w:val="nil"/>
              <w:right w:val="single" w:sz="2" w:space="0" w:color="auto"/>
            </w:tcBorders>
          </w:tcPr>
          <w:p w:rsidR="000A01DB" w:rsidRDefault="000A01DB">
            <w:pPr>
              <w:rPr>
                <w:color w:val="000000"/>
              </w:rPr>
            </w:pPr>
          </w:p>
        </w:tc>
        <w:tc>
          <w:tcPr>
            <w:tcW w:w="1065" w:type="dxa"/>
            <w:tcBorders>
              <w:top w:val="nil"/>
              <w:left w:val="single" w:sz="2" w:space="0" w:color="auto"/>
              <w:bottom w:val="nil"/>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1065" w:type="dxa"/>
            <w:tcBorders>
              <w:top w:val="nil"/>
              <w:left w:val="single" w:sz="2" w:space="0" w:color="auto"/>
              <w:bottom w:val="nil"/>
              <w:right w:val="single" w:sz="2" w:space="0" w:color="auto"/>
            </w:tcBorders>
          </w:tcPr>
          <w:p w:rsidR="000A01DB" w:rsidRDefault="000A01DB">
            <w:pPr>
              <w:rPr>
                <w:color w:val="000000"/>
              </w:rPr>
            </w:pPr>
          </w:p>
        </w:tc>
        <w:tc>
          <w:tcPr>
            <w:tcW w:w="1065" w:type="dxa"/>
            <w:tcBorders>
              <w:top w:val="nil"/>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35" w:type="dxa"/>
            <w:tcBorders>
              <w:top w:val="nil"/>
              <w:left w:val="single" w:sz="2" w:space="0" w:color="auto"/>
              <w:bottom w:val="nil"/>
              <w:right w:val="single" w:sz="2" w:space="0" w:color="auto"/>
            </w:tcBorders>
          </w:tcPr>
          <w:p w:rsidR="000A01DB" w:rsidRDefault="000A01DB">
            <w:pPr>
              <w:rPr>
                <w:color w:val="000000"/>
              </w:rPr>
            </w:pPr>
          </w:p>
        </w:tc>
      </w:tr>
      <w:tr w:rsidR="000A01DB">
        <w:tblPrEx>
          <w:tblCellMar>
            <w:top w:w="0" w:type="dxa"/>
            <w:bottom w:w="0" w:type="dxa"/>
          </w:tblCellMar>
        </w:tblPrEx>
        <w:tc>
          <w:tcPr>
            <w:tcW w:w="2265" w:type="dxa"/>
            <w:tcBorders>
              <w:top w:val="nil"/>
              <w:left w:val="single" w:sz="2" w:space="0" w:color="auto"/>
              <w:bottom w:val="single" w:sz="2" w:space="0" w:color="auto"/>
              <w:right w:val="single" w:sz="2" w:space="0" w:color="auto"/>
            </w:tcBorders>
          </w:tcPr>
          <w:p w:rsidR="000A01DB" w:rsidRDefault="000A01DB">
            <w:pPr>
              <w:rPr>
                <w:color w:val="000000"/>
              </w:rPr>
            </w:pPr>
          </w:p>
          <w:p w:rsidR="000A01DB" w:rsidRDefault="000A01DB">
            <w:pPr>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pPr>
              <w:rPr>
                <w:color w:val="000000"/>
              </w:rPr>
            </w:pPr>
          </w:p>
          <w:p w:rsidR="000A01DB" w:rsidRDefault="000A01DB">
            <w:pP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2-3*</w:t>
            </w: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rPr>
                <w:color w:val="000000"/>
              </w:rPr>
            </w:pPr>
          </w:p>
        </w:tc>
        <w:tc>
          <w:tcPr>
            <w:tcW w:w="1035" w:type="dxa"/>
            <w:tcBorders>
              <w:top w:val="nil"/>
              <w:left w:val="single" w:sz="2" w:space="0" w:color="auto"/>
              <w:bottom w:val="single" w:sz="2" w:space="0" w:color="auto"/>
              <w:right w:val="single" w:sz="2" w:space="0" w:color="auto"/>
            </w:tcBorders>
          </w:tcPr>
          <w:p w:rsidR="000A01DB" w:rsidRDefault="000A01DB">
            <w:pPr>
              <w:rPr>
                <w:color w:val="000000"/>
              </w:rPr>
            </w:pPr>
          </w:p>
        </w:tc>
      </w:tr>
      <w:tr w:rsidR="000A01DB">
        <w:tblPrEx>
          <w:tblCellMar>
            <w:top w:w="0" w:type="dxa"/>
            <w:bottom w:w="0" w:type="dxa"/>
          </w:tblCellMar>
        </w:tblPrEx>
        <w:tc>
          <w:tcPr>
            <w:tcW w:w="2265" w:type="dxa"/>
            <w:tcBorders>
              <w:top w:val="single" w:sz="2" w:space="0" w:color="auto"/>
              <w:left w:val="single" w:sz="2" w:space="0" w:color="auto"/>
              <w:bottom w:val="nil"/>
              <w:right w:val="single" w:sz="2" w:space="0" w:color="auto"/>
            </w:tcBorders>
          </w:tcPr>
          <w:p w:rsidR="000A01DB" w:rsidRDefault="000A01DB">
            <w:pPr>
              <w:rPr>
                <w:color w:val="000000"/>
              </w:rPr>
            </w:pPr>
            <w:r>
              <w:rPr>
                <w:color w:val="000000"/>
              </w:rPr>
              <w:t xml:space="preserve">Одностороннее размещение квартир </w:t>
            </w:r>
          </w:p>
        </w:tc>
        <w:tc>
          <w:tcPr>
            <w:tcW w:w="2475" w:type="dxa"/>
            <w:tcBorders>
              <w:top w:val="single" w:sz="2" w:space="0" w:color="auto"/>
              <w:left w:val="single" w:sz="2" w:space="0" w:color="auto"/>
              <w:bottom w:val="nil"/>
              <w:right w:val="single" w:sz="2" w:space="0" w:color="auto"/>
            </w:tcBorders>
          </w:tcPr>
          <w:p w:rsidR="000A01DB" w:rsidRDefault="000A01DB">
            <w:pPr>
              <w:rPr>
                <w:color w:val="000000"/>
              </w:rPr>
            </w:pPr>
            <w:r>
              <w:rPr>
                <w:color w:val="000000"/>
              </w:rPr>
              <w:t xml:space="preserve">По одну сторону дома </w:t>
            </w:r>
          </w:p>
        </w:tc>
        <w:tc>
          <w:tcPr>
            <w:tcW w:w="106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 xml:space="preserve">1 </w:t>
            </w:r>
          </w:p>
        </w:tc>
        <w:tc>
          <w:tcPr>
            <w:tcW w:w="1065" w:type="dxa"/>
            <w:tcBorders>
              <w:top w:val="single" w:sz="2" w:space="0" w:color="auto"/>
              <w:left w:val="single" w:sz="2" w:space="0" w:color="auto"/>
              <w:bottom w:val="nil"/>
              <w:right w:val="single" w:sz="2" w:space="0" w:color="auto"/>
            </w:tcBorders>
          </w:tcPr>
          <w:p w:rsidR="000A01DB" w:rsidRDefault="000A01DB">
            <w:pPr>
              <w:rPr>
                <w:color w:val="000000"/>
              </w:rPr>
            </w:pPr>
          </w:p>
        </w:tc>
        <w:tc>
          <w:tcPr>
            <w:tcW w:w="1065" w:type="dxa"/>
            <w:tcBorders>
              <w:top w:val="single" w:sz="2" w:space="0" w:color="auto"/>
              <w:left w:val="single" w:sz="2" w:space="0" w:color="auto"/>
              <w:bottom w:val="nil"/>
              <w:right w:val="single" w:sz="2" w:space="0" w:color="auto"/>
            </w:tcBorders>
          </w:tcPr>
          <w:p w:rsidR="000A01DB" w:rsidRDefault="000A01DB">
            <w:pPr>
              <w:rPr>
                <w:color w:val="000000"/>
              </w:rPr>
            </w:pPr>
          </w:p>
        </w:tc>
        <w:tc>
          <w:tcPr>
            <w:tcW w:w="103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2265" w:type="dxa"/>
            <w:tcBorders>
              <w:top w:val="nil"/>
              <w:left w:val="single" w:sz="2" w:space="0" w:color="auto"/>
              <w:bottom w:val="nil"/>
              <w:right w:val="single" w:sz="2" w:space="0" w:color="auto"/>
            </w:tcBorders>
          </w:tcPr>
          <w:p w:rsidR="000A01DB" w:rsidRDefault="000A01DB">
            <w:pPr>
              <w:rPr>
                <w:color w:val="000000"/>
              </w:rPr>
            </w:pPr>
          </w:p>
        </w:tc>
        <w:tc>
          <w:tcPr>
            <w:tcW w:w="2475" w:type="dxa"/>
            <w:tcBorders>
              <w:top w:val="nil"/>
              <w:left w:val="single" w:sz="2" w:space="0" w:color="auto"/>
              <w:bottom w:val="nil"/>
              <w:right w:val="single" w:sz="2" w:space="0" w:color="auto"/>
            </w:tcBorders>
          </w:tcPr>
          <w:p w:rsidR="000A01DB" w:rsidRDefault="000A01DB">
            <w:pPr>
              <w:rPr>
                <w:color w:val="000000"/>
              </w:rPr>
            </w:pPr>
          </w:p>
        </w:tc>
        <w:tc>
          <w:tcPr>
            <w:tcW w:w="1065" w:type="dxa"/>
            <w:tcBorders>
              <w:top w:val="nil"/>
              <w:left w:val="single" w:sz="2" w:space="0" w:color="auto"/>
              <w:bottom w:val="nil"/>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1065" w:type="dxa"/>
            <w:tcBorders>
              <w:top w:val="nil"/>
              <w:left w:val="single" w:sz="2" w:space="0" w:color="auto"/>
              <w:bottom w:val="nil"/>
              <w:right w:val="single" w:sz="2" w:space="0" w:color="auto"/>
            </w:tcBorders>
          </w:tcPr>
          <w:p w:rsidR="000A01DB" w:rsidRDefault="000A01DB">
            <w:pPr>
              <w:rPr>
                <w:color w:val="000000"/>
              </w:rPr>
            </w:pPr>
          </w:p>
        </w:tc>
        <w:tc>
          <w:tcPr>
            <w:tcW w:w="1065" w:type="dxa"/>
            <w:tcBorders>
              <w:top w:val="nil"/>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35" w:type="dxa"/>
            <w:tcBorders>
              <w:top w:val="nil"/>
              <w:left w:val="single" w:sz="2" w:space="0" w:color="auto"/>
              <w:bottom w:val="nil"/>
              <w:right w:val="single" w:sz="2" w:space="0" w:color="auto"/>
            </w:tcBorders>
          </w:tcPr>
          <w:p w:rsidR="000A01DB" w:rsidRDefault="000A01DB">
            <w:pPr>
              <w:rPr>
                <w:color w:val="000000"/>
              </w:rPr>
            </w:pPr>
          </w:p>
        </w:tc>
      </w:tr>
      <w:tr w:rsidR="000A01DB">
        <w:tblPrEx>
          <w:tblCellMar>
            <w:top w:w="0" w:type="dxa"/>
            <w:bottom w:w="0" w:type="dxa"/>
          </w:tblCellMar>
        </w:tblPrEx>
        <w:tc>
          <w:tcPr>
            <w:tcW w:w="2265" w:type="dxa"/>
            <w:tcBorders>
              <w:top w:val="nil"/>
              <w:left w:val="single" w:sz="2" w:space="0" w:color="auto"/>
              <w:bottom w:val="nil"/>
              <w:right w:val="single" w:sz="2" w:space="0" w:color="auto"/>
            </w:tcBorders>
          </w:tcPr>
          <w:p w:rsidR="000A01DB" w:rsidRDefault="000A01DB">
            <w:pPr>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2-3*</w:t>
            </w: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rPr>
                <w:color w:val="000000"/>
              </w:rPr>
            </w:pPr>
          </w:p>
        </w:tc>
        <w:tc>
          <w:tcPr>
            <w:tcW w:w="1035" w:type="dxa"/>
            <w:tcBorders>
              <w:top w:val="nil"/>
              <w:left w:val="single" w:sz="2" w:space="0" w:color="auto"/>
              <w:bottom w:val="single" w:sz="2" w:space="0" w:color="auto"/>
              <w:right w:val="single" w:sz="2" w:space="0" w:color="auto"/>
            </w:tcBorders>
          </w:tcPr>
          <w:p w:rsidR="000A01DB" w:rsidRDefault="000A01DB">
            <w:pPr>
              <w:rPr>
                <w:color w:val="000000"/>
              </w:rPr>
            </w:pPr>
          </w:p>
        </w:tc>
      </w:tr>
      <w:tr w:rsidR="000A01DB">
        <w:tblPrEx>
          <w:tblCellMar>
            <w:top w:w="0" w:type="dxa"/>
            <w:bottom w:w="0" w:type="dxa"/>
          </w:tblCellMar>
        </w:tblPrEx>
        <w:tc>
          <w:tcPr>
            <w:tcW w:w="2265" w:type="dxa"/>
            <w:tcBorders>
              <w:top w:val="nil"/>
              <w:left w:val="single" w:sz="2" w:space="0" w:color="auto"/>
              <w:bottom w:val="nil"/>
              <w:right w:val="single" w:sz="2" w:space="0" w:color="auto"/>
            </w:tcBorders>
          </w:tcPr>
          <w:p w:rsidR="000A01DB" w:rsidRDefault="000A01DB">
            <w:pPr>
              <w:rPr>
                <w:color w:val="000000"/>
              </w:rPr>
            </w:pPr>
          </w:p>
        </w:tc>
        <w:tc>
          <w:tcPr>
            <w:tcW w:w="2475" w:type="dxa"/>
            <w:tcBorders>
              <w:top w:val="single" w:sz="2" w:space="0" w:color="auto"/>
              <w:left w:val="single" w:sz="2" w:space="0" w:color="auto"/>
              <w:bottom w:val="nil"/>
              <w:right w:val="single" w:sz="2" w:space="0" w:color="auto"/>
            </w:tcBorders>
          </w:tcPr>
          <w:p w:rsidR="000A01DB" w:rsidRDefault="000A01DB">
            <w:pPr>
              <w:rPr>
                <w:color w:val="000000"/>
              </w:rPr>
            </w:pPr>
            <w:r>
              <w:rPr>
                <w:color w:val="000000"/>
              </w:rPr>
              <w:t xml:space="preserve">Поэтажно, на различных сторонах дома </w:t>
            </w:r>
          </w:p>
        </w:tc>
        <w:tc>
          <w:tcPr>
            <w:tcW w:w="106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 xml:space="preserve">1 </w:t>
            </w:r>
          </w:p>
        </w:tc>
        <w:tc>
          <w:tcPr>
            <w:tcW w:w="1065" w:type="dxa"/>
            <w:tcBorders>
              <w:top w:val="single" w:sz="2" w:space="0" w:color="auto"/>
              <w:left w:val="single" w:sz="2" w:space="0" w:color="auto"/>
              <w:bottom w:val="nil"/>
              <w:right w:val="single" w:sz="2" w:space="0" w:color="auto"/>
            </w:tcBorders>
          </w:tcPr>
          <w:p w:rsidR="000A01DB" w:rsidRDefault="000A01DB">
            <w:pPr>
              <w:rPr>
                <w:color w:val="000000"/>
              </w:rPr>
            </w:pPr>
          </w:p>
        </w:tc>
        <w:tc>
          <w:tcPr>
            <w:tcW w:w="1065" w:type="dxa"/>
            <w:tcBorders>
              <w:top w:val="single" w:sz="2" w:space="0" w:color="auto"/>
              <w:left w:val="single" w:sz="2" w:space="0" w:color="auto"/>
              <w:bottom w:val="nil"/>
              <w:right w:val="single" w:sz="2" w:space="0" w:color="auto"/>
            </w:tcBorders>
          </w:tcPr>
          <w:p w:rsidR="000A01DB" w:rsidRDefault="000A01DB">
            <w:pPr>
              <w:rPr>
                <w:color w:val="000000"/>
              </w:rPr>
            </w:pPr>
          </w:p>
        </w:tc>
        <w:tc>
          <w:tcPr>
            <w:tcW w:w="103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2265" w:type="dxa"/>
            <w:tcBorders>
              <w:top w:val="nil"/>
              <w:left w:val="single" w:sz="2" w:space="0" w:color="auto"/>
              <w:bottom w:val="nil"/>
              <w:right w:val="single" w:sz="2" w:space="0" w:color="auto"/>
            </w:tcBorders>
          </w:tcPr>
          <w:p w:rsidR="000A01DB" w:rsidRDefault="000A01DB">
            <w:pPr>
              <w:rPr>
                <w:color w:val="000000"/>
              </w:rPr>
            </w:pPr>
          </w:p>
        </w:tc>
        <w:tc>
          <w:tcPr>
            <w:tcW w:w="2475" w:type="dxa"/>
            <w:tcBorders>
              <w:top w:val="nil"/>
              <w:left w:val="single" w:sz="2" w:space="0" w:color="auto"/>
              <w:bottom w:val="nil"/>
              <w:right w:val="single" w:sz="2" w:space="0" w:color="auto"/>
            </w:tcBorders>
          </w:tcPr>
          <w:p w:rsidR="000A01DB" w:rsidRDefault="000A01DB">
            <w:pPr>
              <w:rPr>
                <w:color w:val="000000"/>
              </w:rPr>
            </w:pPr>
          </w:p>
        </w:tc>
        <w:tc>
          <w:tcPr>
            <w:tcW w:w="1065" w:type="dxa"/>
            <w:tcBorders>
              <w:top w:val="nil"/>
              <w:left w:val="single" w:sz="2" w:space="0" w:color="auto"/>
              <w:bottom w:val="nil"/>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1065" w:type="dxa"/>
            <w:tcBorders>
              <w:top w:val="nil"/>
              <w:left w:val="single" w:sz="2" w:space="0" w:color="auto"/>
              <w:bottom w:val="nil"/>
              <w:right w:val="single" w:sz="2" w:space="0" w:color="auto"/>
            </w:tcBorders>
          </w:tcPr>
          <w:p w:rsidR="000A01DB" w:rsidRDefault="000A01DB">
            <w:pPr>
              <w:rPr>
                <w:color w:val="000000"/>
              </w:rPr>
            </w:pPr>
          </w:p>
        </w:tc>
        <w:tc>
          <w:tcPr>
            <w:tcW w:w="1065" w:type="dxa"/>
            <w:tcBorders>
              <w:top w:val="nil"/>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35" w:type="dxa"/>
            <w:tcBorders>
              <w:top w:val="nil"/>
              <w:left w:val="single" w:sz="2" w:space="0" w:color="auto"/>
              <w:bottom w:val="nil"/>
              <w:right w:val="single" w:sz="2" w:space="0" w:color="auto"/>
            </w:tcBorders>
          </w:tcPr>
          <w:p w:rsidR="000A01DB" w:rsidRDefault="000A01DB">
            <w:pPr>
              <w:rPr>
                <w:color w:val="000000"/>
              </w:rPr>
            </w:pPr>
          </w:p>
        </w:tc>
      </w:tr>
      <w:tr w:rsidR="000A01DB">
        <w:tblPrEx>
          <w:tblCellMar>
            <w:top w:w="0" w:type="dxa"/>
            <w:bottom w:w="0" w:type="dxa"/>
          </w:tblCellMar>
        </w:tblPrEx>
        <w:tc>
          <w:tcPr>
            <w:tcW w:w="226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247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2-3*</w:t>
            </w: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65" w:type="dxa"/>
            <w:tcBorders>
              <w:top w:val="nil"/>
              <w:left w:val="single" w:sz="2" w:space="0" w:color="auto"/>
              <w:bottom w:val="single" w:sz="2" w:space="0" w:color="auto"/>
              <w:right w:val="single" w:sz="2" w:space="0" w:color="auto"/>
            </w:tcBorders>
          </w:tcPr>
          <w:p w:rsidR="000A01DB" w:rsidRDefault="000A01DB">
            <w:pPr>
              <w:rPr>
                <w:color w:val="000000"/>
              </w:rPr>
            </w:pPr>
          </w:p>
        </w:tc>
        <w:tc>
          <w:tcPr>
            <w:tcW w:w="1035" w:type="dxa"/>
            <w:tcBorders>
              <w:top w:val="nil"/>
              <w:left w:val="single" w:sz="2" w:space="0" w:color="auto"/>
              <w:bottom w:val="single" w:sz="2" w:space="0" w:color="auto"/>
              <w:right w:val="single" w:sz="2" w:space="0" w:color="auto"/>
            </w:tcBorders>
          </w:tcPr>
          <w:p w:rsidR="000A01DB" w:rsidRDefault="000A01DB">
            <w:pPr>
              <w:rPr>
                <w:color w:val="000000"/>
              </w:rPr>
            </w:pPr>
          </w:p>
        </w:tc>
      </w:tr>
      <w:tr w:rsidR="000A01DB">
        <w:tblPrEx>
          <w:tblCellMar>
            <w:top w:w="0" w:type="dxa"/>
            <w:bottom w:w="0" w:type="dxa"/>
          </w:tblCellMar>
        </w:tblPrEx>
        <w:tc>
          <w:tcPr>
            <w:tcW w:w="8970"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С квартирами, ориентированными на две стороны горизонта.</w:t>
            </w:r>
          </w:p>
          <w:p w:rsidR="000A01DB" w:rsidRDefault="000A01DB">
            <w:pPr>
              <w:ind w:firstLine="225"/>
              <w:jc w:val="both"/>
              <w:rPr>
                <w:color w:val="000000"/>
              </w:rPr>
            </w:pPr>
          </w:p>
        </w:tc>
      </w:tr>
    </w:tbl>
    <w:p w:rsidR="000A01DB" w:rsidRDefault="000A01DB" w:rsidP="000A01DB">
      <w:pPr>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одностороннем размещении одноуровневых квартир в коридорных жилых зданиях освещение передних, кухонь, санитарных узлов и других подсобных помещений осуществляется вторым светом через остекленный коридор.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Ориентация квартир на две стороны горизонта обеспечивает сквозное (или угловое) проветривание.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4.1.5 Жилые здания галерейного типа проектируются с входами в квартиры с галерей, ведущих к лестнично-лифтовым узлам (лестничным клеткам или открытым лестницам) (приложение Е, рисунок Е.4).</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Рекомендуемые варианты решений жилых зданий галерейного типа с различными планировочными структурами по количеству квартир и уровней в квартирах, а также в зависимости от ориентации жилого здания даны в таблице 4.3.</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Таблица 4.3 </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3045"/>
        <w:gridCol w:w="1980"/>
        <w:gridCol w:w="1125"/>
        <w:gridCol w:w="1140"/>
        <w:gridCol w:w="1125"/>
      </w:tblGrid>
      <w:tr w:rsidR="000A01DB">
        <w:tblPrEx>
          <w:tblCellMar>
            <w:top w:w="0" w:type="dxa"/>
            <w:bottom w:w="0" w:type="dxa"/>
          </w:tblCellMar>
        </w:tblPrEx>
        <w:trPr>
          <w:hidden/>
        </w:trPr>
        <w:tc>
          <w:tcPr>
            <w:tcW w:w="304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vanish/>
                <w:color w:val="000000"/>
              </w:rPr>
              <w:lastRenderedPageBreak/>
              <w:t>#G0</w:t>
            </w:r>
            <w:r>
              <w:rPr>
                <w:color w:val="000000"/>
              </w:rPr>
              <w:t xml:space="preserve">Варианты расположения галереи в планировочном решении зданий галерейного типа </w:t>
            </w:r>
          </w:p>
        </w:tc>
        <w:tc>
          <w:tcPr>
            <w:tcW w:w="1980"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 xml:space="preserve">Количество уровней </w:t>
            </w:r>
          </w:p>
          <w:p w:rsidR="000A01DB" w:rsidRDefault="000A01DB">
            <w:pPr>
              <w:jc w:val="center"/>
              <w:rPr>
                <w:color w:val="000000"/>
              </w:rPr>
            </w:pPr>
            <w:r>
              <w:rPr>
                <w:color w:val="000000"/>
              </w:rPr>
              <w:t>в квартире</w:t>
            </w:r>
          </w:p>
          <w:p w:rsidR="000A01DB" w:rsidRDefault="000A01DB">
            <w:pPr>
              <w:jc w:val="center"/>
              <w:rPr>
                <w:color w:val="000000"/>
              </w:rPr>
            </w:pPr>
          </w:p>
        </w:tc>
        <w:tc>
          <w:tcPr>
            <w:tcW w:w="339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Ориентация жилого здания </w:t>
            </w:r>
          </w:p>
          <w:p w:rsidR="000A01DB" w:rsidRDefault="000A01DB">
            <w:pPr>
              <w:jc w:val="center"/>
              <w:rPr>
                <w:color w:val="000000"/>
              </w:rPr>
            </w:pPr>
            <w:r>
              <w:rPr>
                <w:color w:val="000000"/>
              </w:rPr>
              <w:t>галерейного типа</w:t>
            </w:r>
          </w:p>
          <w:p w:rsidR="000A01DB" w:rsidRDefault="000A01DB">
            <w:pPr>
              <w:jc w:val="center"/>
              <w:rPr>
                <w:color w:val="000000"/>
              </w:rPr>
            </w:pPr>
          </w:p>
        </w:tc>
      </w:tr>
      <w:tr w:rsidR="000A01DB">
        <w:tblPrEx>
          <w:tblCellMar>
            <w:top w:w="0" w:type="dxa"/>
            <w:bottom w:w="0" w:type="dxa"/>
          </w:tblCellMar>
        </w:tblPrEx>
        <w:tc>
          <w:tcPr>
            <w:tcW w:w="3045" w:type="dxa"/>
            <w:tcBorders>
              <w:top w:val="nil"/>
              <w:left w:val="single" w:sz="2" w:space="0" w:color="auto"/>
              <w:bottom w:val="single" w:sz="2" w:space="0" w:color="auto"/>
              <w:right w:val="single" w:sz="2" w:space="0" w:color="auto"/>
            </w:tcBorders>
          </w:tcPr>
          <w:p w:rsidR="000A01DB" w:rsidRDefault="000A01DB">
            <w:pPr>
              <w:rPr>
                <w:color w:val="000000"/>
              </w:rPr>
            </w:pPr>
          </w:p>
        </w:tc>
        <w:tc>
          <w:tcPr>
            <w:tcW w:w="1980" w:type="dxa"/>
            <w:tcBorders>
              <w:top w:val="nil"/>
              <w:left w:val="single" w:sz="2" w:space="0" w:color="auto"/>
              <w:bottom w:val="single" w:sz="2" w:space="0" w:color="auto"/>
              <w:right w:val="single" w:sz="2" w:space="0" w:color="auto"/>
            </w:tcBorders>
          </w:tcPr>
          <w:p w:rsidR="000A01DB" w:rsidRDefault="000A01DB">
            <w:pPr>
              <w:rPr>
                <w:color w:val="000000"/>
              </w:rPr>
            </w:pPr>
          </w:p>
        </w:tc>
        <w:tc>
          <w:tcPr>
            <w:tcW w:w="112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универ-</w:t>
            </w:r>
          </w:p>
          <w:p w:rsidR="000A01DB" w:rsidRDefault="000A01DB">
            <w:pPr>
              <w:jc w:val="center"/>
              <w:rPr>
                <w:color w:val="000000"/>
              </w:rPr>
            </w:pPr>
            <w:r>
              <w:rPr>
                <w:color w:val="000000"/>
              </w:rPr>
              <w:t>сальная</w:t>
            </w:r>
          </w:p>
          <w:p w:rsidR="000A01DB" w:rsidRDefault="000A01DB">
            <w:pPr>
              <w:jc w:val="center"/>
              <w:rPr>
                <w:color w:val="000000"/>
              </w:rPr>
            </w:pPr>
          </w:p>
        </w:tc>
        <w:tc>
          <w:tcPr>
            <w:tcW w:w="114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широтная</w:t>
            </w:r>
          </w:p>
          <w:p w:rsidR="000A01DB" w:rsidRDefault="000A01DB">
            <w:pPr>
              <w:jc w:val="center"/>
              <w:rPr>
                <w:color w:val="000000"/>
              </w:rPr>
            </w:pPr>
          </w:p>
        </w:tc>
        <w:tc>
          <w:tcPr>
            <w:tcW w:w="112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меридио-</w:t>
            </w:r>
          </w:p>
          <w:p w:rsidR="000A01DB" w:rsidRDefault="000A01DB">
            <w:pPr>
              <w:jc w:val="center"/>
              <w:rPr>
                <w:color w:val="000000"/>
              </w:rPr>
            </w:pPr>
            <w:r>
              <w:rPr>
                <w:color w:val="000000"/>
              </w:rPr>
              <w:t>нальная</w:t>
            </w:r>
          </w:p>
          <w:p w:rsidR="000A01DB" w:rsidRDefault="000A01DB">
            <w:pPr>
              <w:jc w:val="center"/>
              <w:rPr>
                <w:color w:val="000000"/>
              </w:rPr>
            </w:pPr>
          </w:p>
        </w:tc>
      </w:tr>
      <w:tr w:rsidR="000A01DB">
        <w:tblPrEx>
          <w:tblCellMar>
            <w:top w:w="0" w:type="dxa"/>
            <w:bottom w:w="0" w:type="dxa"/>
          </w:tblCellMar>
        </w:tblPrEx>
        <w:tc>
          <w:tcPr>
            <w:tcW w:w="3045" w:type="dxa"/>
            <w:tcBorders>
              <w:top w:val="single" w:sz="2" w:space="0" w:color="auto"/>
              <w:left w:val="single" w:sz="2" w:space="0" w:color="auto"/>
              <w:bottom w:val="nil"/>
              <w:right w:val="single" w:sz="2" w:space="0" w:color="auto"/>
            </w:tcBorders>
          </w:tcPr>
          <w:p w:rsidR="000A01DB" w:rsidRDefault="000A01DB">
            <w:pPr>
              <w:rPr>
                <w:color w:val="000000"/>
              </w:rPr>
            </w:pPr>
            <w:r>
              <w:rPr>
                <w:color w:val="000000"/>
              </w:rPr>
              <w:t>С одной стороны</w:t>
            </w:r>
          </w:p>
          <w:p w:rsidR="000A01DB" w:rsidRDefault="000A01DB">
            <w:pPr>
              <w:rPr>
                <w:color w:val="000000"/>
              </w:rPr>
            </w:pPr>
          </w:p>
        </w:tc>
        <w:tc>
          <w:tcPr>
            <w:tcW w:w="1980"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1125" w:type="dxa"/>
            <w:tcBorders>
              <w:top w:val="single" w:sz="2" w:space="0" w:color="auto"/>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140" w:type="dxa"/>
            <w:tcBorders>
              <w:top w:val="single" w:sz="2" w:space="0" w:color="auto"/>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12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3045" w:type="dxa"/>
            <w:tcBorders>
              <w:top w:val="nil"/>
              <w:left w:val="single" w:sz="2" w:space="0" w:color="auto"/>
              <w:bottom w:val="nil"/>
              <w:right w:val="single" w:sz="2" w:space="0" w:color="auto"/>
            </w:tcBorders>
          </w:tcPr>
          <w:p w:rsidR="000A01DB" w:rsidRDefault="000A01DB">
            <w:pPr>
              <w:rPr>
                <w:color w:val="000000"/>
              </w:rPr>
            </w:pPr>
          </w:p>
          <w:p w:rsidR="000A01DB" w:rsidRDefault="000A01DB">
            <w:pPr>
              <w:rPr>
                <w:color w:val="000000"/>
              </w:rPr>
            </w:pPr>
          </w:p>
        </w:tc>
        <w:tc>
          <w:tcPr>
            <w:tcW w:w="1980" w:type="dxa"/>
            <w:tcBorders>
              <w:top w:val="nil"/>
              <w:left w:val="single" w:sz="2" w:space="0" w:color="auto"/>
              <w:bottom w:val="nil"/>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1125" w:type="dxa"/>
            <w:tcBorders>
              <w:top w:val="nil"/>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140" w:type="dxa"/>
            <w:tcBorders>
              <w:top w:val="nil"/>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25" w:type="dxa"/>
            <w:tcBorders>
              <w:top w:val="nil"/>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045" w:type="dxa"/>
            <w:tcBorders>
              <w:top w:val="nil"/>
              <w:left w:val="single" w:sz="2" w:space="0" w:color="auto"/>
              <w:bottom w:val="single" w:sz="2" w:space="0" w:color="auto"/>
              <w:right w:val="single" w:sz="2" w:space="0" w:color="auto"/>
            </w:tcBorders>
          </w:tcPr>
          <w:p w:rsidR="000A01DB" w:rsidRDefault="000A01DB">
            <w:pPr>
              <w:rPr>
                <w:color w:val="000000"/>
              </w:rPr>
            </w:pPr>
          </w:p>
          <w:p w:rsidR="000A01DB" w:rsidRDefault="000A01DB">
            <w:pPr>
              <w:rPr>
                <w:color w:val="000000"/>
              </w:rPr>
            </w:pPr>
          </w:p>
        </w:tc>
        <w:tc>
          <w:tcPr>
            <w:tcW w:w="1980"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2-3*</w:t>
            </w:r>
          </w:p>
          <w:p w:rsidR="000A01DB" w:rsidRDefault="000A01DB">
            <w:pPr>
              <w:jc w:val="center"/>
              <w:rPr>
                <w:color w:val="000000"/>
              </w:rPr>
            </w:pPr>
          </w:p>
        </w:tc>
        <w:tc>
          <w:tcPr>
            <w:tcW w:w="112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40"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112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045" w:type="dxa"/>
            <w:tcBorders>
              <w:top w:val="single" w:sz="2" w:space="0" w:color="auto"/>
              <w:left w:val="single" w:sz="2" w:space="0" w:color="auto"/>
              <w:bottom w:val="nil"/>
              <w:right w:val="single" w:sz="2" w:space="0" w:color="auto"/>
            </w:tcBorders>
          </w:tcPr>
          <w:p w:rsidR="000A01DB" w:rsidRDefault="000A01DB">
            <w:pPr>
              <w:rPr>
                <w:color w:val="000000"/>
              </w:rPr>
            </w:pPr>
            <w:r>
              <w:rPr>
                <w:color w:val="000000"/>
              </w:rPr>
              <w:t>Поэтажно с различных сторон</w:t>
            </w:r>
          </w:p>
          <w:p w:rsidR="000A01DB" w:rsidRDefault="000A01DB">
            <w:pPr>
              <w:rPr>
                <w:color w:val="000000"/>
              </w:rPr>
            </w:pPr>
          </w:p>
        </w:tc>
        <w:tc>
          <w:tcPr>
            <w:tcW w:w="1980"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1125" w:type="dxa"/>
            <w:tcBorders>
              <w:top w:val="single" w:sz="2" w:space="0" w:color="auto"/>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140" w:type="dxa"/>
            <w:tcBorders>
              <w:top w:val="single" w:sz="2" w:space="0" w:color="auto"/>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12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3045" w:type="dxa"/>
            <w:tcBorders>
              <w:top w:val="nil"/>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980" w:type="dxa"/>
            <w:tcBorders>
              <w:top w:val="nil"/>
              <w:left w:val="single" w:sz="2" w:space="0" w:color="auto"/>
              <w:bottom w:val="nil"/>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1125" w:type="dxa"/>
            <w:tcBorders>
              <w:top w:val="nil"/>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140" w:type="dxa"/>
            <w:tcBorders>
              <w:top w:val="nil"/>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25" w:type="dxa"/>
            <w:tcBorders>
              <w:top w:val="nil"/>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04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1980"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2-3*</w:t>
            </w:r>
          </w:p>
          <w:p w:rsidR="000A01DB" w:rsidRDefault="000A01DB">
            <w:pPr>
              <w:jc w:val="center"/>
              <w:rPr>
                <w:color w:val="000000"/>
              </w:rPr>
            </w:pPr>
          </w:p>
        </w:tc>
        <w:tc>
          <w:tcPr>
            <w:tcW w:w="112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40"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112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8415"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С квартирами, ориентированными на две стороны горизонта.</w:t>
            </w:r>
          </w:p>
          <w:p w:rsidR="000A01DB" w:rsidRDefault="000A01DB">
            <w:pPr>
              <w:ind w:firstLine="225"/>
              <w:jc w:val="both"/>
              <w:rPr>
                <w:color w:val="000000"/>
              </w:rPr>
            </w:pPr>
          </w:p>
        </w:tc>
      </w:tr>
    </w:tbl>
    <w:p w:rsidR="000A01DB" w:rsidRDefault="000A01DB" w:rsidP="000A01DB">
      <w:pPr>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4.1.6 Выбор типа жилого здания определяется градостроительными условиями его размещения, а также требованиями энергосбережения. Набор типов квартир в секционных, коридорных и галерейных жилых зданиях, строящихся в конкретных регионах, определяется с учетом демографических условий, а также ресурсообеспеченности жилищного строительства.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4.1.7 Квартиры для инвалидов, пользующихся для передвижения колясками, не рекомендуется проектировать в жилых зданиях, в планировочных решениях которых имеются перепады уровней между выходами из лестничных клеток и входами в квартиры. При необходимости применения </w:t>
      </w:r>
      <w:r>
        <w:rPr>
          <w:color w:val="000000"/>
        </w:rPr>
        <w:lastRenderedPageBreak/>
        <w:t>таких планировочных решений ширину лестниц следует предусматривать с учетом возможности размещения подъемника, перемещаемого наклонно вдоль лестничного марша.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квартирах, имеющих два уровня, жилые помещения для инвалида-колясочника следует проектировать на уровне входа в квартиру.</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4.1.8 В зданиях секционного, коридорного и галерейного типов может быть устроен выход из квартир первого этажа на придомовую территорию, если в пределах этой территории предусмотрены приквартирные участки.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Площадь придомовой территории, в том числе размеры приквартирных участков, определяется в соответствии со </w:t>
      </w:r>
      <w:r>
        <w:rPr>
          <w:vanish/>
          <w:color w:val="000000"/>
        </w:rPr>
        <w:t>#M12291 5200163</w:t>
      </w:r>
      <w:r>
        <w:rPr>
          <w:color w:val="000000"/>
        </w:rPr>
        <w:t>СНиП 2.07.01</w:t>
      </w:r>
      <w:r>
        <w:rPr>
          <w:vanish/>
          <w:color w:val="000000"/>
        </w:rPr>
        <w:t>#S</w:t>
      </w:r>
      <w:r>
        <w:rPr>
          <w:color w:val="000000"/>
        </w:rPr>
        <w:t>, а также с учетом региональных особенностей.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Приквартирный участок может быть организован вдоль всего фронта квартиры или отдельных ее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Приквартирные участки не рекомендуется размещать в местах ввода коммуникаций в жилое здание или над местами транзитного прохода коммуникаций.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4.1.9 Блокированный тип многоквартирного жилого дома может иметь объемно-планировочные решения, при которых: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один или несколько уровней одной квартиры располагаются над помещениями другой квартиры;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автономные жилые блоки имеют общие входы, вспомогательные помещения, чердаки, подполья, шахты коммуникаций, а также инженерные системы.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Блокированные дома, автономные жилые блоки (квартиры) которых не имеют помещений, расположенных над помещениями других жилых блоков (квартир), общих входов, вспомогательных помещений, чердаков, подполий, шахт коммуникаций и при этом имеют самостоятельные системы отопления и вентиляции, а также индивидуальные вводы и подключения к внешним сетям централизованных инженерных систем, проектируются по </w:t>
      </w:r>
      <w:r>
        <w:rPr>
          <w:vanish/>
          <w:color w:val="000000"/>
        </w:rPr>
        <w:t>#M12291 1200008165</w:t>
      </w:r>
      <w:r>
        <w:rPr>
          <w:color w:val="000000"/>
        </w:rPr>
        <w:t>СНиП 31-02</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4.1.10 Блокированный тип многоквартирного жилого дома проектируется с непосредственными выходами на приквартирный участок из каждой квартиры, в том числе при расположении ее выше первого этажа.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Размеры приквартирых участков для квартир блокированных жилых домов определяются заданием на проектирование по местным условиям с учетом демографической структуры населения.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блокированном многоквартирном жилом доме, как правило, предусматривается развитая номенклатура подсобных и дополнительных помещений квартир, в том числе автостоянки, непосредственно связанные с квартирами.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Блокированные жилые дома могут проектироваться с квартирами различной формы плана (прямоугольной, Г-образной, Т-образной, криволинейной), в том числе позволяющей устройство внутренних двориков.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Квартиры, проектируемые в блокированных жилых домах, как правило, имеют параметры жилища повышенного уровня комфорта.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4.1.11 Смешанные типы жилых зданий (коридорно-секционных, секционно-блокированных, галерейно-блокированных и т.п.) имеют сложную планировочную структуру, составленную из объемно-планировочных элементов, характерных для различных типов жилых зданий (приложение Е, рисунок Е.5).</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Применение смешанных типов жилых зданий определяется градостроительными условиями их размещения и требованиями энергосбережения.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Коридорно-секционный тип жилого здания объединяет планировочные структуры домов секционного и коридорного типов. Планировка коридорно-секционного здания позволяет сокращать количество лифтовых или лестнично-лифтовых узлов, обеспечивая проходы к ним по коридорному этажу, который может располагаться через несколько этажей по высоте дома (от двух до четырех). При этом промежуточные этажи имеют секционную структуру, а вертикальные коммуникации - лифтовые или лестнично-лифтовые узлы - могут быть включены в основной объем дома или размещаться на относе от него.</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Для входа в квартиры, расположенные на секционных этажах, проектируют дополнительные лестничные клетки, соединяющие уровни коридорных и секционных этажей.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Секционно-блокированный тип жилого здания представляет собой планировочную структуру, в которой первые один или два этажа включают квартиры, имеющие входы с придомовой территории, а выше располагаются квартиры, объединяемые в секции. Входы в квартиры, располагаемые в секционных этажах, осуществляются по лестничным клеткам или посредством лестнично-лифтовых узлов, в которые допускается также устраивать входы из квартир блокированной части жилого дома этого типа.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Галерейно-блокированный тип жилого здания имеет планировочную структуру, в которой первые один или два этажа включают квартиры, имеющие входы с придомовой территории, а выше располагаются галерейные этажи.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Входы в квартиры, располагаемые на галерейных этажах, осуществляются по открытым лестницам, лестничным клеткам или посредством лестнично-лифтовых узлов, в которые допускается также устраивать входы из квартир блокированной части жилого дома этого типа.</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4.2 Приемы блокировки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4.2.1 Варианты секций для многосекционных жилых зданий включают (приложение Е, рисунок Е.6):</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секции с торцом слева или справа - для односторонней блокировки;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рядовые секции или поворотные с углами поворота в 90°, 135° и другими - для двухсторонней блокировки;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поворотные секции - для трех- или четырехсторонней блокировки.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Многосекционные жилые здания проектируются с линейной блокировкой или с формированием углов поворота.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Формирование углов поворота многосекционных жилых зданий может осуществляться за счет применения: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секций с квартирами, имеющими комнаты непрямоугольных очертаний, расположенными в местах блокировки и формирующих угол поворота;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секций с изломом в плане внешнего контура стен при непрямоугольных очертаниях комнат в квартирах, не расположенных в месте блокировки;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секций с изломом контура наружных стен лестничной клетки или лестнично-лифтового узла;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секций с изломом в плане контура наружных стен при непрямоугольных очертаниях комнат в квартирах, не расположенных в месте блокировки;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секций с окончаниями, позволяющими присоединять секции в одном и более направлениях с поворотом под прямым и другими углами;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секций со специальными окончаниями, обеспечивающими поворот на 90°, формируемый за счет сочетания во внешнем углу помещений квартир различных секций;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секций с дополнительными поворотными элементами-вставками, включающими летние помещения, кладовые, жилые комнаты и т.д.</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4.2.2 В коридорных и галерейных типах жилых зданий в качестве поворотных объемно-планировочных элементов блокировки могут быть использованы лестнично-лифтовые узлы. При этом в части объема коридорного здания (приложение Е, рисунок Е.7), имеющего широтную ориентацию с центрально расположенным общим внеквартирным коридором, рекомендуется применять двухуровневые квартиры, ориентированные на противоположные стороны.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4.2.3 Для блокированных типов жилых домов применяются следующие варианты блокировки квартир (приложение Е, рисунок Е.7):</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линейная блокировка (в том числе зеркальная) - однорядная при неограниченной ориентации и двухрядная при ограниченной ориентации;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блокировка со сдвигом квартир в плане (в одну или в разные стороны, а также зеркальная) - однорядная и двухрядная;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блокировка в виде сложных структур, в том числе сетчатых.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Блокировка квартир может осуществляться по вертикали, при этом квартиры верхнего уровня имеют вход с придомовой территории через свою обособленную лестничную клетку или лестницу.</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4.3 Энергосберегающие объемно-планировочные решения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4.3.1 Энергосберегающие объемно-планировочные решения жилых зданий обеспечиваются: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сокращением площади поверхности наружных стен за счет уменьшения изрезанности объема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увеличением ширины корпуса с учетом нормативных требований по освещенности помещений (приложение Е, рисунок Е.8);</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увеличением протяженности здания с учетом градостроительных ситуаций;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увеличением суммарной площади квартир на этаже с учетом противопожарных требований;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применением планировочных элементов, способствующих повышению теплоэффективности жилого дома (в том числе использование незадымляемых лестничных клеток типов Н2 или Н3 и обычной лестничной клетки типа Л2 с верхним освещением).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4.3.2 Обеспечение энергоэффективности многосекционных жилых зданий за счет увеличения выхода площади на этаже секции рекомендуется осуществлять (приложение Е, рисунок Е.9):</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жилых домах с прямыми рядовыми или поворотными секциями - за счет увеличения ширины секции на торце;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жилых домах с широтными Т-образными секциями - за счет увеличения количества квартир на этаже до 6-8;</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угловых секциях (с углом поворота на 90°) - за счет размещения по наружному световому фронту максимального количества квартир.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4.3.3 В жилых зданиях (секционного, коридорного, коридорно-секционного и галерейного типов) государственного и муниципального жилищных фондов увеличение выхода суммарной площади жилья на этаже, обеспечивающей повышение их энергоэффективности, может быть достигнуто:</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широтных зданиях - за счет применения квартир с большим числом комнат, а также за счет увеличения количества квартир на этаже секции;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протяженных меридиональных домах (в том числе со сдвижкой в плане) - за счет увеличения количества квартир на этаже и уменьшения удельного периметра наружных стен.</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4.4 Шумозащищенные жилые здания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4.4.1 Снижение шума в жилых домах может осуществляться путем применения: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специальной шумозащищенной планировки с преимущественной ориентацией на магистральную улицу подсобных и дополнительных помещений квартир, общих комнат 3-комнатных квартир, а также внеквартирных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конструктивных средств шумозащиты наружных ограждающих конструкций;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окон и балконных дверей с повышенными звукоизолирующими свойствами;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технических средств шумозащиты, в том числе клапанов-глушителей и др., при обеспечении нормативного воздухообмена в квартире.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4.4.2 При размещении жилых зданий на территории с повышенным уровнем транспортного шума вблизи транспортных магистралей шумозащищенные жилые здания проектируют (приложение Е, рисунок Е.10):</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обычной планировкой и конструктивно-техническими средствами шумозащиты;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со специальной шумозащищенной планировкой;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со специальной шумозащищенной планировкой и конструктивно-техническими средствами шумозащиты.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размещении шумозащищенных жилых зданий рекомендуется применять частично ограниченную или ограниченную ориентацию для застройки южной, восточной и западной сторон магистральных улиц и универсальную ориентацию - для застройки любой из сторон магистральных улиц.</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Для магистральных улиц, имеющих отклонение от меридиана (или параллели), выбор типа шумозащищенного здания в зависимости от условий его постановки по сторонам света осуществляется с учетом обеспечения квартир нормативной инсоляцией.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 характеру защиты жилых помещений от транспортного шума планировочно шумозащищенные жилые здания могут проектироваться: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полной планировочной шумозащитой жилых помещений, при которой окна всех спален и общих комнат (гостиных) ориентированы в сторону акустической тени;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с неполной планировочной шумозащитой жилых помещений, при которой на магистральную улицу с повышенным уровнем шума ориентированы окна общих комнат (гостиных) квартир с числом жилых комнат 3 и более, а окна спален во всех типах квартир и общих комнат 1-2-комнатных квартир - в сторону акустической тени.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4.4.3 При застройке территорий с обычным рельефом и распространении транспортного шума с магистральной улицы, расположенной на уровне жилой застройки, но не выше защищаемой территории, планировочно шумозащищенные жилые здания проектируются со следующими объемно-планировочными характеристиками: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конфигурацией плана - П-, С-образной, а также близкой к ним, в том числе О-образной и усложненной (при обосновании акустическими расчетами);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протяженностью фронта жилого здания: вдоль магистральной улицы - от 100 м и более, а объемов, расположенных перпендикулярно к улице, - от 30 м и более;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высотой - не менее 20 м; меньшая высота допускается при обосновании акустическими расчетами.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случаях размещения жилых зданий на территории со значительным рельефом, а также расположения транспортной магистрали ниже защищаемой территории высота шумозащищенного здания уточняется расчетами, исходя из условий распространения звука.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4.4.4 В планировочно шумозащищенных жилых зданиях на сторону магистральных улиц с повышенным уровнем транспортного шума могут быть ориентированы следующие помещения: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общая комната (гостиная) в квартирах с числом жилых комнат 3 и более;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подсобные помещения квартир;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летние помещения квартир, в том числе остекленные;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внеквартирные помещения, в том числе: коридоры, холлы, лестничные клетки, лифтовые холлы, помещения системы мусороудаления, хозяйственные кладовые и внеквартирные летние помещения (лоджии, балконы и террасы).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квартирах, расположенных в жилых зданиях, не входящих в состав муниципального и государственного жилищных фондов, на сторону магистральных улиц с повышенным уровнем транспортного шума допускается ориентировать вышеперечисленные помещения, а также окна дополнительных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4.4.5 При застройке северной стороны магистральной улицы следует применять планировочно шумозащищенные жилые здания универсальной ориентации коридорно-секционной, коридорной или секционной структуры с центральным коридором и квартирами, расположенными в двух уровнях, или секционной структуры с двумя одноуровневыми квартирами на этаже секции, ориентированными на две стороны горизонта.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4.4.6 В шумозащищенных жилых зданиях следует применять: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конструкции наружных стен с индексами звукоизоляции не ниже нормируемых;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окна с эффективным остеклением, обеспечивающим в закрытом положении снижение транспортного шума на величину 28-39 дБА, в том числе с раздельным двойным остеклением, с тройным остеклением (раздельно-спаренные со стеклопакетом и стеклом или с двухкамерным стеклопакетом).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4.4.7 При застройке магистральных улиц жилыми зданиями с обычной планировочной структурой для обеспечения требований </w:t>
      </w:r>
      <w:r>
        <w:rPr>
          <w:vanish/>
          <w:color w:val="000000"/>
        </w:rPr>
        <w:t>#M12293 0 901703278 4294961307 78 78 7911308 77 84 580539080 2772152699</w:t>
      </w:r>
      <w:r>
        <w:rPr>
          <w:color w:val="000000"/>
        </w:rPr>
        <w:t>СН 2.2.4/2.1.8.562</w:t>
      </w:r>
      <w:r>
        <w:rPr>
          <w:vanish/>
          <w:color w:val="000000"/>
        </w:rPr>
        <w:t>#S</w:t>
      </w:r>
      <w:r>
        <w:rPr>
          <w:color w:val="000000"/>
        </w:rPr>
        <w:t xml:space="preserve"> и </w:t>
      </w:r>
      <w:r>
        <w:rPr>
          <w:vanish/>
          <w:color w:val="000000"/>
        </w:rPr>
        <w:t>#M12291 1200035251</w:t>
      </w:r>
      <w:r>
        <w:rPr>
          <w:color w:val="000000"/>
        </w:rPr>
        <w:t>СНиП 23-03</w:t>
      </w:r>
      <w:r>
        <w:rPr>
          <w:vanish/>
          <w:color w:val="000000"/>
        </w:rPr>
        <w:t>#S</w:t>
      </w:r>
      <w:r>
        <w:rPr>
          <w:color w:val="000000"/>
        </w:rPr>
        <w:t xml:space="preserve"> по защите жилища от транспортного шума следует применять конструктивные средства (шумозащитные окна и балконные двери), а также технические устройства (вентиляционные клапаны-глушители и др.).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4.4.8 Применяемые технические устройства должны обеспечивать снижение проникающего шума в жилые помещения до нормативных значений при работе данных устройств в режиме проветривания или при других способах подачи воздуха в помещения, применяемых с целью достижения нормативного воздухообмена.</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lastRenderedPageBreak/>
        <w:t xml:space="preserve">4.5 Объемно-планировочные решения, обеспечивающие нормируемую инсоляцию и повышение плотности застройки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4.5.1 Обеспечение в жилище нормируемой инсоляции при проектировании застройки повышенной плотности (в том числе в условиях реконструкции) осуществляется за счет:</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оптимальной постановки объемов жилых зданий при обеспечении нормируемых расстояний между взаимозатеняющими фасадами (приложение Е, рисунок Е.11);</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оптимального подбора жилых зданий и секций по ориентации (широтной, меридиональной, универсальной);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размещения помещений общественного назначения в нижних двух (в крупных и крупнейших городах - трех) этажах, попадающих в тень.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4.5.2 В условиях высокоплотной застройки и в зависимости от градостроительных условий рекомендуется применять: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различные приемы блокировки жилых зданий и секций (секции со сдвигом в плане, поворотные вставки и др.);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жилые здания и секции с размещением лестничных клеток или лестнично-лифтовых узлов во внутреннем затеняемом углу застройки;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ширококорпусные жилые здания и секции;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ориентированные жилые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сочетание в плане выступающих и заглубленных элементов зданий (в том числе секций) с учетом нормируемой инсоляции жилых комнат;</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размещение в затеняемых зонах дома нежилых помещений, не требующих инсоляции;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надстройку мансардными этажами;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размещение вдоль магистральных улиц с повышенным уровнем шума планировочно шумозащищенных жилых зданий.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4.5.3 Многоэтажные ориентированные жилые здания рекомендуется проектировать: односекционными, многосекционными, коридорными (или галерейными), секционно-коридорными (или секционно-галерейными).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Эти жилые здания рекомендуется проектировать различной конфигурации (плана и объема): Т-образной; V-образной; ступенчатой, с развитием в трех и четырех направлениях и др. (приложение Е, рисунок E.12).</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4.5.4 Для уменьшения затенения помещений квартиры рекомендуется применять следующие приемы размещения летних помещений (лоджий, балконов, веранд):</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со смещением относительно оконного проема жилой комнаты;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расположением перед неглубоким помещением;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расположением перед помещением, не требующим инсоляции (кухней, передней), а также перед жилой комнатой при условии нормируемой обеспеченности инсоляцией остальных жилых комнат квартиры.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4.5.5 Для улучшения условий инсоляции жилых помещений в мансардных этажах (и верхних этажах с наклонными наружными конструкциями) целесообразно размещать оконные проемы в наклонных плоскостях кровли и ограждающих наружных стеновых конструкций.</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4.6 Региональные особенности объемно-планировочных решений жилых зданий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4.6.1 На территориях I климатического района (кроме климатического подрайона IB) применяются следующие типы жилых зданий: секционный, коридорный и коридорно-секционный.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4.6.2 Для защиты от неблагоприятных климатических условий I района (кроме подрайона IB) многоквартирные жилые здания проектируются: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компактным объемом, по возможности с обтекаемой формой, во избежание снегозаносов (в климатических подрайонах IБ и IГ с пурговыми условиями - при выпадении снега, сопровождаемого ветром 5 м/с и более);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широким корпусом при минимальной удельной площади периметра наружных стен;</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глухими торцевыми фасадами с наветренной стороны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минимальным количеством входов в здание и двойными тамбурами при входах;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проветриваемым подпольем (в условиях вечной мерзлоты);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закрытыми отапливаемыми лестницами.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При этом в особо суровых условиях рекомендуется проектировать криптоклиматические комплексы (согласно рисунку 3 </w:t>
      </w:r>
      <w:r>
        <w:rPr>
          <w:vanish/>
          <w:color w:val="000000"/>
        </w:rPr>
        <w:t>#M12291 1200004395</w:t>
      </w:r>
      <w:r>
        <w:rPr>
          <w:color w:val="000000"/>
        </w:rPr>
        <w:t>СНиП 23-01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4.6.3 Для уменьшения теплопотерь рекомендуется проектировать жилые здания большой протяженности высотой 9 этажей и более, в том числе жилые здания меридиональной ориентации с 6-12 квартирами на этаже секции, а также здания с применением широтных секций с числом квартир на этаже 4 и более.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4.6.4 Для повышения тепловой эффективности жилых зданий рекомендуется применять планировочные решения с широким корпусом, имеющим лестничную клетку типа Л2 с верхним освещением (согласно 6.35 и 6.39 </w:t>
      </w:r>
      <w:r>
        <w:rPr>
          <w:vanish/>
          <w:color w:val="000000"/>
        </w:rPr>
        <w:t>#M12291 871001022</w:t>
      </w:r>
      <w:r>
        <w:rPr>
          <w:color w:val="000000"/>
        </w:rPr>
        <w:t>СНиП 21-01</w:t>
      </w:r>
      <w:r>
        <w:rPr>
          <w:vanish/>
          <w:color w:val="000000"/>
        </w:rPr>
        <w:t>#S</w:t>
      </w:r>
      <w:r>
        <w:rPr>
          <w:color w:val="000000"/>
        </w:rPr>
        <w:t>), а в 4-этажных жилых зданиях, как правило, и лифтовой узел, примыкающий к этой лестничной клетке (если лифт в 4-этажном здании предусмотрен заданием на проектирование).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4.6.5 На территориях климатических подрайонов IБ, IГ, IIА и IIГ для создания ветрозащитной жилой застройки следует применять жилые здания секционного, коридорного, коридорно-секционного типов с ветрозащитными планировочными решениями.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4.6.6 Допускается использовать жилые здания указанных типов с обычными планировочными решениями, располагая их с подветренной стороны жилых зданий, выполненных с ветрозащитными мероприятиями.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этом в жилых зданиях с обычными планировочными решениями наветренные фасады должны иметь минимальные по площади оконные проемы при обеспечении нормативных требований по инсоляции и освещенности, а на благоприятных по ветровому режиму фасадах для улучшения условий инсоляции помещений рекомендуется проектировать эркеры с асимметричной формой плана.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4.6.7 На территориях климатических подрайонов IA, IБ, IГ и IД входы в жилые здания должны быть утеплены, а на территориях IБ и IГ, кроме того, защищены от ветра и снегозаносов. При этом рекомендуется заглублять их в объем жилого здания, а входные двери предусматривать самозакрывающимися. На территориях климатических подрайонов IБ и IГ рекомендуется проектировать входы в жилые здания с двух сторон, со сквозным проходом, с проходом к лестничной клетке (или лестнично-лифтовому узлу) через тамбур и вестибюль (для снижения инфильтрации холодного воздуха).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4.6.8 На территориях климатических подрайонов IA, IБ, IГ и IД в жилых зданиях высотой 4 этажа и более следует исключить совмещенные кровли, предусматривая утепленные (или отапливаемые) чердачные помещения.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4.6.9 На территориях климатических подрайонов IA и IД с особо морозными условиями в целях защиты от низких температур следует проектировать крытые отапливаемые переходы от жилых зданий к зданиям повседневного общественного обслуживания (детским дошкольным и общеобразовательным учреждениям, предприятиям розничной торговли повседневного спроса).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На территориях климатических подрайонов IБ и IГ с пурговыми условиями во избежание образования наледей следует проектировать между жилыми и общественными зданиями крытые неотапливаемые вентилируемые переходы.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4.6.10 На территориях климатического подрайона IB, II и III климатических районов рекомендуется проектировать многоквартирные жилые здания секционного, коридорного, коридорно-секционного и блокированных типов, а также смешанных типов - секционно-блокированного, коридорно-блокированного с учетом требований разделов 4.3 и 4.5 данного Свода правил.</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Допускается проектировать галерейные жилые здания при условии устройства между ними перекрытого внутреннего двора.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4.6.11 На территориях климатических подрайонов IVБ и IVГ рекомендуется проектировать многоквартирные жилые здания следующих типов: секционные, коридорные, галерейные (кроме территорий с пыльными бурями), блокированные (2-3-этажные с приквартирными двориками в плотной застройке), а также смешанных типов. Рекомендуется, при необходимости, проектировать жилые здания с шумозащищенными планировочными структурами и ветрозащитными решениями.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этом следует обеспечивать микроклимат жилища путем сквозного или углового проветривания помещений квартир, применения кондиционирования воздуха, элементов солнцезащиты, в том числе устройств вертикального озеленения, и т.д.</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4.6.12 На территориях климатического подрайона IVБ с повышенной влажностью воздуха жилую застройку следует проектировать, обеспечивая ее интенсивное проветривание. При этом рекомендуется предусматривать постановку жилых зданий, обеспечивающую максимальную аэрацию придомовой территории, а также формирование открытых рекреационных пространств.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Рекомендуется применять: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галерейные и секционно-галерейные жилые здания с узким корпусом, как правило около 10 м, обеспечивающим малую тепловую инерцию (приложение Е, рисунок Е.13);</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лестничные клетки типов Л1 и Л2 с решетчатыми ограждениями;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незастроенные (частично или полностью) первые этажи;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ветрозащитные экраны, козырьки, свесы крыш, отмостки из светлых материалов, сплошной фронт лоджий или балконов с раскрываемым (трансформируемым) остеклением для влагозащиты наветренных фасадов;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солнцезащитные устройства, в том числе солнцезащитные экраны на относе, скомпонованные с летними помещениями, располагаемыми вдоль одного или двух фасадов;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наружные стены, расположенные между лоджией, ориентированной на наветренную сторону, и примыкающим помещением, с балконными дверями, имеющими две и более раскрываемые или раздвигаемые створки (приложение Е, рисунок Е.14).</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4.6.13 На территориях климатического подрайона IVГ со скоростью ветра до 2 м/с без пыльных бурь рекомендуется применять многоквартирные жилые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секционного, коридорного и коридорно-секционного типов этажностью, как правило, до 9 этажей - с лоджиями, расположенными со смещением по отношению к оконному проему, и с шахтами для аэрации;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открытыми пространствами общего пользования на промежуточных этажах в многоэтажных жилых зданиях;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блокированные 2-3-этажные жилые дома с внутренними двориками.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4.6.14 На территориях климатического подрайона IVГ со скоростями ветра 2-5 м/с рекомендуется применять жилые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галерейного типа с лоджиями, в том числе используемыми в качестве затеняющих элементов;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со сквозным проветриванием квартир, обеспечиваемым за счет устройства дверных проемов или раздвижных перегородок между помещениями, ориентированными на противоположные фасады дома;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регулируемыми солнцезащитными устройствами различных типов в зависимости от ориентации фасадов;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летними помещениями, оборудованными раскрываемым остеклением;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открытыми пространствами общего пользования, расположенными в пределах промежуточных этажей или фрагментов этих этажей;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вентилируемым чердаком (в том числе техническим);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устройством мест для сушки белья для группы квартир - в помещении вентилируемого чердака или в отдельном помещении, примыкающем к лестничной клетке;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эксплуатируемыми кровлями, защищенными от перегрева навесами различных типов, элементами озеленения и др.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4.6.15 На территориях климатического подрайона IVГ со скоростью ветра более 5 м/с и высокой запыленностью воздуха жилую застройку следует защищать от преобладающих ветров и пыльных бурь, формируя замкнутый периметр из протяженных жилых зданий, а при отдельно стоящих жилых зданиях - формировать замкнутые дворы.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зависимости от ориентации жилых зданий по отношению к преобладающим ветрам в зданиях периметральной застройки или в отдельно стоящих зданиях с замкнутыми дворами рекомендуется использовать обычные или пыле- и ветрозащитные планировочные решения.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этом подрайоне рекомендуется применять жилые здания с широким корпусом (как правило, порядка 18 м) с горизонтально-вертикальной схемой проветривания двухсторонне ориентированных квартир и лестничных клеток.</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rPr>
          <w:color w:val="000000"/>
        </w:rPr>
      </w:pPr>
      <w:r>
        <w:rPr>
          <w:color w:val="000000"/>
        </w:rPr>
        <w:t xml:space="preserve">     5 Планировочные элементы жилых зданий </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5.1 Входная группа помещений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5.1.1 Входная группа и минимально необходимый состав помещений при ней принимаются в зависимости от региональных особенностей района строительства и уровня комфорта проживания, определяемых заданием на проектирование.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5.1.2 Входную группу помещений многоквартирных жилых зданий (кроме блокированных) рекомендуется проектировать, включая: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тамбур (одинарный или двойной в зависимости от климатического района строительства);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вестибюльную зону;</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помещения для дежурного по подъезду.</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реконструируемых жилых зданиях вестибюльную зону допускается не предусматривать.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 заданию на проектирование в составе входной группы предусматриваются помещения колясочных (для хранения детских и уличных кресел-колясок).</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Планировка входной группы должна обеспечивать доступность жилища для маломобильных групп населения с учетом установленных в </w:t>
      </w:r>
      <w:r>
        <w:rPr>
          <w:vanish/>
          <w:color w:val="000000"/>
        </w:rPr>
        <w:t>#M12291 1200022394</w:t>
      </w:r>
      <w:r>
        <w:rPr>
          <w:color w:val="000000"/>
        </w:rPr>
        <w:t>СНиП 35-01</w:t>
      </w:r>
      <w:r>
        <w:rPr>
          <w:vanish/>
          <w:color w:val="000000"/>
        </w:rPr>
        <w:t>#S</w:t>
      </w:r>
      <w:r>
        <w:rPr>
          <w:color w:val="000000"/>
        </w:rPr>
        <w:t xml:space="preserve"> требований (к устройству пандусов при входах, входных площадок, к параметрам тамбуров, подъемников в вестибюльной зоне и т.п.).</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новом строительстве рекомендуется также применение лифтов с остановкой кабины на уровне пола вестибюля.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Входная площадка перед входом в жилое здание должна быть оборудована навесом и водоотводом. С учетом местных климатических условий рекомендуется предусматривать подогрев этой площадки и пандусов при входе.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5.1.3 Планировочные решения тамбуров многоквартирных жилых зданий следует предусматривать с учетом климатических условий района строительства и этажности жилых зданий в соответствии с правилами, установленными в </w:t>
      </w:r>
      <w:r>
        <w:rPr>
          <w:vanish/>
          <w:color w:val="000000"/>
        </w:rPr>
        <w:t>#M12291 1200035248</w:t>
      </w:r>
      <w:r>
        <w:rPr>
          <w:color w:val="000000"/>
        </w:rPr>
        <w:t>СНиП 31-01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5.1.4 Помещения вестибюля в многоквартирных жилых зданиях (кроме блокированных) могут быть: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встроенными (или встроенно-пристроенными) и пристроенными;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размещаемыми в отдельном объеме;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размещаемыми в пространстве частично незастроенного первого этажа.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Расположение вестибюля может быть различным в плане жилого здания и взаимосвязано с размещением лифтов. Применяются варианты размещения вестибюля по отношению к узлу вертикальных коммуникаций в смежной с лестнично-лифтовым узлом (ЛЛУ) конструктивно-планировочной ячейке или в противоположной ему.</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5.1.5 Помещение для дежурного по подъезду (или помещение охраны) следует располагать таким образом, чтобы из него был обеспечен визуальный обзор двери, ведущей из тамбура в вестибюль жилого здания (при отсутствии вестибюля - обзор проходов к лифтам и лестничной клетке). Возможно устройство видеонаблюдения для наружного обзора входа в жилое здание и прилегающей территории.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помещении дежурного по подъезду следует предусматривать телефонную связь с помещениями объединенной диспетчерской службы (ОДС), переговорную связь через домофон, а по заданию на проектирование - также с квартирами.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составе помещений для дежурного по подъезду следует предусматривать рабочее помещение площадью не менее 3,5 м</w:t>
      </w:r>
      <w:r>
        <w:rPr>
          <w:noProof/>
          <w:color w:val="000000"/>
          <w:position w:val="-4"/>
          <w:lang w:eastAsia="ru-RU"/>
        </w:rPr>
        <w:drawing>
          <wp:inline distT="0" distB="0" distL="0" distR="0">
            <wp:extent cx="104140" cy="2197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и санузел, оборудованный раковиной и унитазом. Вход в санузел устраивается из рабочего помещения. Размещение спального места в помещении для дежурного по подъезду не допускается.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Помещение для дежурного по подъезду должно быть выгорожено конструкциями из материалов группы НГ и оборудовано автономным пожарным извещателем, а в зданиях высотой более 28 м - автоматической пожарной сигнализацией.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5.1.6 На первом этаже рекомендуется предусматривать кладовую для хранения уборочного инвентаря, оборудованную раковиной. Располагать кладовую рекомендуется смежно с </w:t>
      </w:r>
      <w:r>
        <w:rPr>
          <w:color w:val="000000"/>
        </w:rPr>
        <w:lastRenderedPageBreak/>
        <w:t>помещением дежурного по подъезду, допускается ее размещение в цокольном или подвальном этаже с устройством входа снаружи.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5.1.7 В многоквартирных жилых зданиях (кроме блокированных) абонентские шкафы рекомендуется размещать: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при наличии лифтов - в вестибюлях, лифтовых холлах или проходах к лифтам;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при отсутствии лифтов - в вестибюлях, на основной или промежуточной лестничной площадке первого этажа и в проходах к лестницам.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размещении почтовых абонентских шкафов следует руководствоваться их габаритами, при этом должны быть обеспечены нормативные параметры проходов.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вестибюлях с большой площадью остекления, с художественной отделкой или облицовкой стен ценными материалами абонентские шкафы допускается устанавливать на полу.</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5.1.8 Абонентские шкафы навешивают непосредственно на стены или устанавливают в нишах на высоте не менее 0,6 м от пола. Как правило, шкафы не следует навешивать на стены, примыкающие к жилым помещениям квартир. Места установки абонентских шкафов должны быть освещены.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Индивидуальные абонентские шкафы в блокированных жилых домах рекомендуется устанавливать рядом со входами в квартиры или на приквартирные участки, а объединенные абонентские шкафы - на границе участков.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5.1.9 В первом, цокольном или подвальном этажах многоквартирных жилых зданий могут устраиваться внеквартирные хозяйственные кладовые для жильцов дома, число их определяется в задании на проектирование. Ширина коридоров перед ними должна быть не менее 1,1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помещениях внеквартирных хозяйственных кладовых рекомендуется предусматривать систему спринклерного пожаротушения или другие системы противопожарной защиты по согласованию с местными отделами государственного пожарного надзора. Расход воды для расчета спринклерных систем - 1,8 л/с.</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Для системы спринклерного пожаротушения (при гарантированном нормативном давлении воды) рекомендуются: присоединение трубопроводов спринклерных систем к хозяйственно-питьевому водопроводу без установки контрольно-сигнального клапана; установка спринклерных головок в каждой хозяйственной кладовой; установка в местах подключения спринклерной системы к хозяйственно-питьевому водопроводу запорного устройства, опломбированного в открытом положении; установка в отсеках этажа датчиков сигнализации в помещение ОДС; зазор между ограждениями соседних кладовых размером 0,05-0,1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5.1.10 В блокированных жилых домах, расположенных по красной линии улицы, уровень пола квартир рекомендуется делать выше тротуара (или осевой линии проезда при отсутствии тротуара) на высоте не менее 0,5 м. Определение конкретного уровня пола зависит от величины снежного покрова района строительства.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этом рекомендуется делать два входа в квартиру (кроме жилых зданий, расположенных в климатическом подрайоне IB): основной, ведущий в переднюю, и второй - в хозяйственную зону. При основном входе в квартиру жилых домов, проектируемых в I и II климатических районах, размер тамбура рекомендуется принимать не менее 1,65х1,65 м (при проходе с поворотом), а в условиях температур самой холодной пятидневки ниже минус 35 °С - выполнять двойным. В районах с высоким уровнем снегового покрова рекомендуется открывать двери тамбура внутрь помещения. Крыльцо должно иметь площадку размером не менее 1,2х1,2 м с местом для детской коляски и скамьи, а также лестницу шириной не менее 1 м. Над крыльцом, включая ступени, необходимо устраивать навес.</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5.2 Эвакуационные пути, лестничные клетки и лестницы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5.2.1 Пути эвакуации в жилых зданиях проектируются исходя из определенных граничных параметров в соответствии со </w:t>
      </w:r>
      <w:r>
        <w:rPr>
          <w:vanish/>
          <w:color w:val="000000"/>
        </w:rPr>
        <w:t>#M12291 871001022</w:t>
      </w:r>
      <w:r>
        <w:rPr>
          <w:color w:val="000000"/>
        </w:rPr>
        <w:t>СНиП 21-01</w:t>
      </w:r>
      <w:r>
        <w:rPr>
          <w:vanish/>
          <w:color w:val="000000"/>
        </w:rPr>
        <w:t>#S</w:t>
      </w:r>
      <w:r>
        <w:rPr>
          <w:color w:val="000000"/>
        </w:rPr>
        <w:t xml:space="preserve"> и </w:t>
      </w:r>
      <w:r>
        <w:rPr>
          <w:vanish/>
          <w:color w:val="000000"/>
        </w:rPr>
        <w:t>#M12291 1200035248</w:t>
      </w:r>
      <w:r>
        <w:rPr>
          <w:color w:val="000000"/>
        </w:rPr>
        <w:t>СНиП 31-01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К минимально нормируемым параметрам относятся: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ширина внеквартирных коридоров, составляющая: при длине коридора до 40 м - 1,4 м; свыше 40 м - 1,6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ширина галереи - 1,2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ширина марша внеквартирных лестниц, ведущих на жилые этажи зданий секционного типа (и смешанного типа - секционно-блокированного), - 1,05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ширина марша внеквартирных лестниц, ведущих на жилые этажи зданий коридорного и галерейного типов, а также смешанных типов - секционно-коридорного, галерейно-секционного, галерейно-блокированного и коридорно-блокированного - 1,2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5.2.2 При выборе типов и количества лестничных клеток (и лестниц) для домов секционного, коридорного и галерейного типов следует учитывать ограничения, связанные с величиной суммарной общей площади квартир на этаже и высотой расположения верхнего этажа жилого здания, с учетом требований </w:t>
      </w:r>
      <w:r>
        <w:rPr>
          <w:vanish/>
          <w:color w:val="000000"/>
        </w:rPr>
        <w:t>#M12291 1200035248</w:t>
      </w:r>
      <w:r>
        <w:rPr>
          <w:color w:val="000000"/>
        </w:rPr>
        <w:t>СНиП 31-01</w:t>
      </w:r>
      <w:r>
        <w:rPr>
          <w:vanish/>
          <w:color w:val="000000"/>
        </w:rPr>
        <w:t>#S</w:t>
      </w:r>
      <w:r>
        <w:rPr>
          <w:color w:val="000000"/>
        </w:rPr>
        <w:t xml:space="preserve"> и </w:t>
      </w:r>
      <w:r>
        <w:rPr>
          <w:vanish/>
          <w:color w:val="000000"/>
        </w:rPr>
        <w:t>#M12291 871001022</w:t>
      </w:r>
      <w:r>
        <w:rPr>
          <w:color w:val="000000"/>
        </w:rPr>
        <w:t>СНиП 21-01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Выбор типов лестничных клеток для коридорно-секционных жилых домов следует осуществлять: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для секционных структур - с учетом суммарной общей площади квартир на этаже секции, а также высоты расположения верхнего секционного этажа;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для коридорных структур - с учетом суммарной общей площади квартир на этаже, а также высоты расположения верхнего коридорного этажа.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выборе типов лестничных клеток для жилых зданий следует учитывать также требования энергосбережения, повышения экономической эффективности принимаемых решений, безопасности проживания.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5.2.3 В многоквартирных жилых зданиях в качестве эвакуационных путей следует применять: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обычные лестничные клетки, в том числе (приложение Е, рисунок Е.15):</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типа Л1 - с остекленными или открытыми световыми проемами в наружных стенах на каждом этаже;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 типа Л2 - с верхним естественным освещением через остекленные или открываемые проемы в покрытии с учетом требований 6.35 и 6.39* </w:t>
      </w:r>
      <w:r>
        <w:rPr>
          <w:vanish/>
          <w:color w:val="000000"/>
        </w:rPr>
        <w:t>#M12291 871001022</w:t>
      </w:r>
      <w:r>
        <w:rPr>
          <w:color w:val="000000"/>
        </w:rPr>
        <w:t>СНиП 21-01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незадымляемые лестничные клетки, в том числе (приложение Е, рисунок E.16):</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типа H1 - с входом в лестничную клетку с этажа через наружную воздушную зону по открытым переходам (при обеспечении незадымляемости перехода через воздушную зону);</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типа Н2 - с подпором воздуха в лестничную клетку при пожаре;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типа Н3 - с входом в лестничную клетку с этажа через тамбур-шлюз с подпором воздуха (постоянным или при пожаре).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5.2.4 Лестничная клетка типа Л1 применяется в жилых зданиях высотой до 28 м. Она характеризуется наличием на каждом этаже остекленных (или открытых) проемов в наружных стенах площадью не менее 1,2 м</w:t>
      </w:r>
      <w:r>
        <w:rPr>
          <w:noProof/>
          <w:color w:val="000000"/>
          <w:position w:val="-4"/>
          <w:lang w:eastAsia="ru-RU"/>
        </w:rPr>
        <w:drawing>
          <wp:inline distT="0" distB="0" distL="0" distR="0">
            <wp:extent cx="104140" cy="2197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5.2.5 Лестничная клетка типа Л2 применяется в жилых зданиях высотой, как правило, не более 9 м. Допускается ее применение в жилых зданиях высотой до 12м. Она характеризуется наличием в покрытии остекленных (или открытых) проемов площадью не менее 4 м</w:t>
      </w:r>
      <w:r>
        <w:rPr>
          <w:noProof/>
          <w:color w:val="000000"/>
          <w:position w:val="-4"/>
          <w:lang w:eastAsia="ru-RU"/>
        </w:rPr>
        <w:drawing>
          <wp:inline distT="0" distB="0" distL="0" distR="0">
            <wp:extent cx="104140" cy="2197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или световых фонарей.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лестничных клетках типа Л2 следует предусматривать просветы между маршами шириной не менее 0,7 м или световую шахту на всю высоту лестницы площадью горизонтального сечения не менее 2 м</w:t>
      </w:r>
      <w:r>
        <w:rPr>
          <w:noProof/>
          <w:color w:val="000000"/>
          <w:position w:val="-4"/>
          <w:lang w:eastAsia="ru-RU"/>
        </w:rPr>
        <w:drawing>
          <wp:inline distT="0" distB="0" distL="0" distR="0">
            <wp:extent cx="104140" cy="2197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Для удаления дыма в случае возникновения пожара следует предусматривать открывающиеся створки (фрамуги) в остекленных световых проемах в покрытии или световом фонаре. Открывание створок может осуществляться вручную (при высоте здания до 9 м) и дистанционными устройствами (при высоте до 12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В жилых зданиях высотой до 12 м с лестничной клеткой Л2 следует предусматривать в квартирах автоматическую пожарную сигнализацию, а из квартир, располагаемых выше 4 м, также аварийный выход в соответствии с 6.20* </w:t>
      </w:r>
      <w:r>
        <w:rPr>
          <w:vanish/>
          <w:color w:val="000000"/>
        </w:rPr>
        <w:t>#M12291 871001022</w:t>
      </w:r>
      <w:r>
        <w:rPr>
          <w:color w:val="000000"/>
        </w:rPr>
        <w:t>СНиП 21-01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Лестничная клетка типа Л2, как правило, выполняется в центре плана секции или односекционного жилого здания, при этом в ее объеме могут размещаться двух-, трех- и четырехмаршевые лестницы. При двух- и четырехмаршевых лестницах входы в квартиры могут устраиваться с обеих площадок - с поэтажной и промежуточной, при трехмаршевой - с одной лестничной площадки.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5.2.6 Незадымляемую лестничную клетку типа H1 следует проектировать в жилых зданиях при высоте расположения верхнего этажа более 28 м. Данный тип лестничной клетки характеризуется устройством входа в нее через тамбур из поэтажного коридора или холла через наружную воздушную зону по балкону, лоджии, открытому переходу, галерее. Ширина прохода по воздушной зоне должна быть не менее 1,2 м, ширина прохода к воздушной зоне - не менее 1,1 м с возможностью беспрепятственной транспортировки носилок с лежащим на них человеком.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Лестничную клетку типа H1 допускается располагать во внутренних углах жилых зданий, при этом следует обеспечивать незадымляемость воздушной зоны с учетом требований 6.37 </w:t>
      </w:r>
      <w:r>
        <w:rPr>
          <w:vanish/>
          <w:color w:val="000000"/>
        </w:rPr>
        <w:t>#M12291 871001022</w:t>
      </w:r>
      <w:r>
        <w:rPr>
          <w:color w:val="000000"/>
        </w:rPr>
        <w:t>СНиП 21-01</w:t>
      </w:r>
      <w:r>
        <w:rPr>
          <w:vanish/>
          <w:color w:val="000000"/>
        </w:rPr>
        <w:t>#S</w:t>
      </w:r>
      <w:r>
        <w:rPr>
          <w:color w:val="000000"/>
        </w:rPr>
        <w:t>, в том числе обеспечивая расстояние между дверными проемами лестничной клетки и ближайшим окном - не менее 2 м, а ширину простенка между дверными проемами в наружной воздушной зоне - не менее 2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Требование устройства тамбуров при всех выходах из здания распространяется и на выходы из незадымляемых лестничных клеток в уровне первого этажа. Выходы из лестничных клеток и поэтажных коридоров или холлов в воздушную зону на других этажах следует также осуществлять через тамбуры.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5.2.7 Незадымляемые лестничные клетки типов Н2 и Н3 допускается проектировать в крупных и крупнейших городах (с учетом требований </w:t>
      </w:r>
      <w:r>
        <w:rPr>
          <w:vanish/>
          <w:color w:val="000000"/>
        </w:rPr>
        <w:t>#M12291 1200035248</w:t>
      </w:r>
      <w:r>
        <w:rPr>
          <w:color w:val="000000"/>
        </w:rPr>
        <w:t>СНиП 31-01</w:t>
      </w:r>
      <w:r>
        <w:rPr>
          <w:vanish/>
          <w:color w:val="000000"/>
        </w:rPr>
        <w:t>#S</w:t>
      </w:r>
      <w:r>
        <w:rPr>
          <w:color w:val="000000"/>
        </w:rPr>
        <w:t>) при высоте расположения верхнего этажа более 28 м и до 50 м включительно. Данные типы лестничных клеток допускаются и при меньшей высоте расположения верхнего этажа жилого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Проход к незадымляемой лестничной клетке типа Н2 следует осуществлять через тамбур (или коридор), допускается проход через лифтовой холл при применении в лифтах противопожарных дверей с EI 30.</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Незадымляемые лестничные клетки типа Н2 характеризуются устройством подпора воздуха при пожаре непосредственно в лестничную клетку. Такие лестничные клетки целесообразно разделять по вертикали на отсеки через 7-8 этажей для сокращения объема, в котором следует создавать подпор.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Подпор воздуха в отсеках обеспечивается подачей воздуха в верхние зоны отсеков. Величина подпора воздуха должна составлять не менее 20 Па на нижнем этаже отсека при одной открытой двери.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Незадымляемые лестничные клетки типа Н3 характеризуются устройством подпора воздуха при пожаре в тамбур-шлюз перед лестничной клеткой.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5.2.8 Аварийный выход является обязательным в секционных жилых зданиях для каждой квартиры с высотой расположения этажа 15 м и более.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Допускается предусматривать в квартирах в пределах этажа различные варианты аварийных выходов, в том числе: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выход из квартиры на балкон или лоджию (в том числе остекленные) с зоной безопасности в виде простенка между остекленными проемами или остекленным проемом и торцом летнего помещения;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выход из квартиры на переход шириной не менее 0,6 м, ведущий в смежную секцию;</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выход из квартиры (коридора или лифтового холла) на балкон или лоджию, оборудованную наружной лестницей, поэтажно соединяющей балконы или лоджии.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Зона безопасности - это место в виде глухого простенка между остекленными проемами или остекленным проемом и торцом летнего помещения, предназначенное для нахождения людей при пожаре. Такие простенки должны выполняться из негорючих материалов и иметь ширину от остекленного проема до негорючей преграды (торца лоджии или балкона) не менее 1,2 м или между остекленными проемами в пределах квартиры - не менее 1,6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5.2.9 Наружная лестница 3-го типа выполняется шириной не менее 0,7 м и с уклоном 1:1. При этом она может быть одномаршевая или двухмаршевая различной конфигурации, опираться на столбы или консоли и может примыкать к открытым помещениям для сушки белья и т.п.</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5.2.10 Внутриквартирную лестницу в блокированных домах и квартирах в двух и более уровнях в других типах жилых зданий рекомендуется устраивать в передней или коридоре, допускается - в общей комнате.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Лестничную площадку второго этажа целесообразно увеличивать и при наличии естественного освещения организовать в виде холла.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Параметры внутриквартирной лестницы должны рассчитываться по формуле</w:t>
      </w:r>
    </w:p>
    <w:p w:rsidR="000A01DB" w:rsidRDefault="000A01DB" w:rsidP="000A01DB">
      <w:pPr>
        <w:ind w:firstLine="225"/>
        <w:jc w:val="both"/>
        <w:rPr>
          <w:color w:val="000000"/>
        </w:rPr>
      </w:pPr>
    </w:p>
    <w:p w:rsidR="000A01DB" w:rsidRDefault="000A01DB" w:rsidP="000A01DB">
      <w:pPr>
        <w:jc w:val="center"/>
        <w:rPr>
          <w:color w:val="000000"/>
        </w:rPr>
      </w:pPr>
      <w:r>
        <w:rPr>
          <w:noProof/>
          <w:color w:val="000000"/>
          <w:position w:val="-3"/>
          <w:lang w:eastAsia="ru-RU"/>
        </w:rPr>
        <w:drawing>
          <wp:inline distT="0" distB="0" distL="0" distR="0">
            <wp:extent cx="1029970" cy="1854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029970" cy="185420"/>
                    </a:xfrm>
                    <a:prstGeom prst="rect">
                      <a:avLst/>
                    </a:prstGeom>
                    <a:noFill/>
                    <a:ln w="9525">
                      <a:noFill/>
                      <a:miter lim="800000"/>
                      <a:headEnd/>
                      <a:tailEnd/>
                    </a:ln>
                  </pic:spPr>
                </pic:pic>
              </a:graphicData>
            </a:graphic>
          </wp:inline>
        </w:drawing>
      </w:r>
      <w:r>
        <w:rPr>
          <w:color w:val="000000"/>
        </w:rPr>
        <w:t xml:space="preserve"> см,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где </w:t>
      </w:r>
      <w:r>
        <w:rPr>
          <w:noProof/>
          <w:color w:val="000000"/>
          <w:position w:val="-6"/>
          <w:lang w:eastAsia="ru-RU"/>
        </w:rPr>
        <w:drawing>
          <wp:inline distT="0" distB="0" distL="0" distR="0">
            <wp:extent cx="127635" cy="139065"/>
            <wp:effectExtent l="1905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27635" cy="139065"/>
                    </a:xfrm>
                    <a:prstGeom prst="rect">
                      <a:avLst/>
                    </a:prstGeom>
                    <a:noFill/>
                    <a:ln w="9525">
                      <a:noFill/>
                      <a:miter lim="800000"/>
                      <a:headEnd/>
                      <a:tailEnd/>
                    </a:ln>
                  </pic:spPr>
                </pic:pic>
              </a:graphicData>
            </a:graphic>
          </wp:inline>
        </w:drawing>
      </w:r>
      <w:r>
        <w:rPr>
          <w:color w:val="000000"/>
        </w:rPr>
        <w:t xml:space="preserve"> - размер проступи;</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6"/>
          <w:lang w:eastAsia="ru-RU"/>
        </w:rPr>
        <w:drawing>
          <wp:inline distT="0" distB="0" distL="0" distR="0">
            <wp:extent cx="127635" cy="185420"/>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27635" cy="185420"/>
                    </a:xfrm>
                    <a:prstGeom prst="rect">
                      <a:avLst/>
                    </a:prstGeom>
                    <a:noFill/>
                    <a:ln w="9525">
                      <a:noFill/>
                      <a:miter lim="800000"/>
                      <a:headEnd/>
                      <a:tailEnd/>
                    </a:ln>
                  </pic:spPr>
                </pic:pic>
              </a:graphicData>
            </a:graphic>
          </wp:inline>
        </w:drawing>
      </w:r>
      <w:r>
        <w:rPr>
          <w:color w:val="000000"/>
        </w:rPr>
        <w:t xml:space="preserve"> - размер подступенка;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величина </w:t>
      </w:r>
      <w:r>
        <w:rPr>
          <w:noProof/>
          <w:color w:val="000000"/>
          <w:position w:val="-3"/>
          <w:lang w:eastAsia="ru-RU"/>
        </w:rPr>
        <w:drawing>
          <wp:inline distT="0" distB="0" distL="0" distR="0">
            <wp:extent cx="497840" cy="18542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97840" cy="185420"/>
                    </a:xfrm>
                    <a:prstGeom prst="rect">
                      <a:avLst/>
                    </a:prstGeom>
                    <a:noFill/>
                    <a:ln w="9525">
                      <a:noFill/>
                      <a:miter lim="800000"/>
                      <a:headEnd/>
                      <a:tailEnd/>
                    </a:ln>
                  </pic:spPr>
                </pic:pic>
              </a:graphicData>
            </a:graphic>
          </wp:inline>
        </w:drawing>
      </w:r>
      <w:r>
        <w:rPr>
          <w:color w:val="000000"/>
        </w:rPr>
        <w:t xml:space="preserve"> см - размер среднего шага человека.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Минимальная ширина марша может быть принята равной 0,9 м. Высота прохода по лестничным маршам до низа выступающих конструкций должна быть не менее 2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5.2.11 Аварийные выходы на кровлю следует проектировать согласно требованиям </w:t>
      </w:r>
      <w:r>
        <w:rPr>
          <w:vanish/>
          <w:color w:val="000000"/>
        </w:rPr>
        <w:t>#M12291 871001022</w:t>
      </w:r>
      <w:r>
        <w:rPr>
          <w:color w:val="000000"/>
        </w:rPr>
        <w:t>СНиП 21-01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5.3 Лифтовые узлы и планировочные приемы размещения мусорокамеры и мусоропровода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5.3.1 Минимальное число лифтов рассчитывается с учетом этажности и суммарной площади квартир на этаже по </w:t>
      </w:r>
      <w:r>
        <w:rPr>
          <w:vanish/>
          <w:color w:val="000000"/>
        </w:rPr>
        <w:t>#M12291 1200035248</w:t>
      </w:r>
      <w:r>
        <w:rPr>
          <w:color w:val="000000"/>
        </w:rPr>
        <w:t>СНиП 31-01</w:t>
      </w:r>
      <w:r>
        <w:rPr>
          <w:vanish/>
          <w:color w:val="000000"/>
        </w:rPr>
        <w:t>#S</w:t>
      </w:r>
      <w:r>
        <w:rPr>
          <w:color w:val="000000"/>
        </w:rPr>
        <w:t xml:space="preserve"> и приложению Г данного документа.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Минимально нормируемая ширина лифтового холла принимается в зависимости от количества, размещения и грузоподъемности лифтов согласно </w:t>
      </w:r>
      <w:r>
        <w:rPr>
          <w:vanish/>
          <w:color w:val="000000"/>
        </w:rPr>
        <w:t>#M12291 1200035248</w:t>
      </w:r>
      <w:r>
        <w:rPr>
          <w:color w:val="000000"/>
        </w:rPr>
        <w:t>СНиП 31-01</w:t>
      </w:r>
      <w:r>
        <w:rPr>
          <w:vanish/>
          <w:color w:val="000000"/>
        </w:rPr>
        <w:t>#S</w:t>
      </w:r>
      <w:r>
        <w:rPr>
          <w:color w:val="000000"/>
        </w:rPr>
        <w:t>, при этом компоновка лифтов может быть одно- или двухрядной.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5.3.2 Группу лифтов надлежит оснащать системой группового управления. С этой целью на каждом этаже устанавливается один вызывной кнопочный пост на группу лифтов. На вызов система группового управления направляет один из лифтов группы, что обеспечивает минимальное время ожидания и исключает движение на один вызов нескольких лифтов. Лифты следует устанавливать так, чтобы выходы из них были расположены, как правило, в общем лифтовом холле. За ширину лифтового холла принимается расстояние от двери кабины до </w:t>
      </w:r>
      <w:r>
        <w:rPr>
          <w:color w:val="000000"/>
        </w:rPr>
        <w:lastRenderedPageBreak/>
        <w:t>противоположной стены холла при однорядной компоновке или между дверями кабин противолежащих лифтов при двухрядной компоновке. При этом необходимо предусматривать возможность беспрепятственного прохода в кабину лифта носилок и крупногабаритных грузов.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5.3.3 В зданиях общежитий коридорного и галерейного типов возможно устанавливать пассажирские лифты, предназначенные для общественных зданий.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 заданию на проектирование возможна установка лифтов в блокированных жилых домах.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5.3.4 Все пассажирские лифты должны подключаться к диспетчерскому пункту контроля. В жилом здании (группе жилых зданий) должно быть предусмотрено помещение для установки диспетчерского оборудования. Между диспетчерской, кабинами и машинными отделениями лифтов должна быть обеспечена громкоговорящая или телефонная связь. Целесообразно объединение диспетчерской лифтов с диспетчерскими пунктами другого инженерного оборудования зданий.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5.3.5 Размещение лифтов в плане жилого здания связано с его объемно-планировочным решением. Компоновка лифтов обусловливается этажностью, суммарной площадью квартир и схемой плана жилого здания. Применяются следующие схемы компоновки узлов вертикальных коммуникаций: компактная, с островным положением лифтовой группы и рассредоточенная.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5.3.6 Компактная схема вертикальных коммуникаций характеризуется смежным расположением лестничной клетки и лифтов и применяется в многосекционных жилых зданиях, в том числе с трехлучевой формой плана, возможна в жилых зданиях односекционных с Z-образной формой плана, а также коридорного и коридорно-секционного типов.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Для односекционных зданий характерна, как правило, компоновка узла вертикальных коммуникаций с островным расположением лифтовой группы в геометрическом центре здания, при этом вокруг нее, как правило, устраивается коридор, ведущий к лестничным клеткам типов Л1, Н2, Н3 или к воздушной зоне лестничной клетки типа H1.</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Рассредоточенная схема расположения вертикальных коммуникаций применяется в коридорных жилых зданиях. При этой схеме, как правило, лифтовая группа размещается в центре жилого здания на пересечении коридоров, а лестничные клетки - отдельно от нее. Данная схема расположения узлов вертикальных коммуникаций применяется также в жилых зданиях с Т-образной или трехлучевой формой плана.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Рассредоточенная схема вертикальных коммуникаций может применяться в секционно-коридорных и секционно-галерейных жилых зданиях с обслуживанием нескольких секций одной группой лифтов.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5.3.7 В галерейных жилых зданиях возможно большее разнообразие в компоновке узлов вертикальных коммуникаций. Это обусловлено тем, что группы лифтов могут примыкать к внеквартирным галереям на любом их отрезке. При этом в жилых зданиях для IV климатического района лифты могут размещаться за пределами отапливаемого объема.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5.3.8 Жилые здания могут быть оборудованы лифтами, как имеющими машинные помещения, так и без машинных помещений. При оборудовании зданий пассажирскими лифтами с машинными помещениями эти помещения предпочтительно располагать на уровне чердака или верхнего технического этажа. Расположение машинного помещения на уровне верхнего жилого этажа нежелательно, так как при таком расположении уровень комфортности обслуживания населения этих этажей будет ниже, чем у населения других этажей. При этом необходимо иметь в виду, что должны быть обеспечены пути перемещения людей, крупногабаритных грузов (мебели, пианино и т.п.), а также больного на носилках скорой помощи с этажа верхней остановки до этажа расположения машинных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Машинные помещения лифтов допустимо располагать внизу на уровне приямка лифта. Однако такое расположение машинного помещения электрических пассажирских лифтов не предусмотрено </w:t>
      </w:r>
      <w:r>
        <w:rPr>
          <w:vanish/>
          <w:color w:val="000000"/>
        </w:rPr>
        <w:t>#M12293 0 1200034266 3271140448 2385446839 4292200620 2260559539 247265662 4292033986 3918392535 2960271974</w:t>
      </w:r>
      <w:r>
        <w:rPr>
          <w:color w:val="000000"/>
        </w:rPr>
        <w:t>ГОСТ 5746</w:t>
      </w:r>
      <w:r>
        <w:rPr>
          <w:vanish/>
          <w:color w:val="000000"/>
        </w:rPr>
        <w:t>#S</w:t>
      </w:r>
      <w:r>
        <w:rPr>
          <w:color w:val="000000"/>
        </w:rPr>
        <w:t xml:space="preserve"> и является нестандартным. При расположении машинных помещений в уровне верхнего заселенного и мансардного этажей для обеспечения акустического комфорта в квартирах рекомендуются: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отделение машинного помещения от квартир общими внеквартирными коридорами;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примыкание к машинному помещению подсобных или дополнительных помещений квартир (внутриквартирных коридоров, гардеробных и др.).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5.3.9 В жилых зданиях секционного, коридорного или галерейного типов с одноуровневыми квартирами остановки лифтов могут быть запроектированы в следующих вариантах: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на уровне пола каждого этажа;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на уровне пола промежуточной лестничной площадки между этажами.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наличии в жилом здании мансардного этажа с одноуровневыми квартирами допускается предусматривать последнюю остановку лифта (лифтов):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на промежуточной лестничной площадке;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 на уровне пола нижележащего этажа.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жилых домах с 2-3-уровневыми квартирами остановки лифтов могут выполняться как через этаж, так и на каждом этаже.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новом строительстве рекомендуется в жилых зданиях предусматривать уровень остановки лифтов (кроме первого этажа) в одном уровне с входами в квартиры. При реконструкции жилых зданий допускается располагать уровень остановки лифта смещенным по высоте к уровню входов в квартиры*, при этом размеры промежуточной площадки должны позволять загрузить в лифт больного на носилках скорой медицинской помощи.</w:t>
      </w:r>
    </w:p>
    <w:p w:rsidR="000A01DB" w:rsidRDefault="000A01DB" w:rsidP="000A01DB">
      <w:pPr>
        <w:ind w:firstLine="225"/>
        <w:jc w:val="both"/>
        <w:rPr>
          <w:color w:val="000000"/>
        </w:rPr>
      </w:pPr>
      <w:r>
        <w:rPr>
          <w:color w:val="000000"/>
        </w:rPr>
        <w:t>_______________</w:t>
      </w:r>
    </w:p>
    <w:p w:rsidR="000A01DB" w:rsidRDefault="000A01DB" w:rsidP="000A01DB">
      <w:pPr>
        <w:ind w:firstLine="225"/>
        <w:jc w:val="both"/>
        <w:rPr>
          <w:color w:val="000000"/>
        </w:rPr>
      </w:pPr>
      <w:r>
        <w:rPr>
          <w:color w:val="000000"/>
        </w:rPr>
        <w:t>* Это планировочное решение не рекомендуется при необходимости проектирования в жилом здании квартир для инвалидов-колясочников.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5.3.10 В зависимости от принятой в районе строительства системы мусороудаления жилые здания могут проектироваться с мусоропроводами или без них. Мусоропроводы следует проектировать с учетом требований </w:t>
      </w:r>
      <w:r>
        <w:rPr>
          <w:vanish/>
          <w:color w:val="000000"/>
        </w:rPr>
        <w:t>#M12291 1200035248</w:t>
      </w:r>
      <w:r>
        <w:rPr>
          <w:color w:val="000000"/>
        </w:rPr>
        <w:t>СНиП 31-01</w:t>
      </w:r>
      <w:r>
        <w:rPr>
          <w:vanish/>
          <w:color w:val="000000"/>
        </w:rPr>
        <w:t>#S</w:t>
      </w:r>
      <w:r>
        <w:rPr>
          <w:color w:val="000000"/>
        </w:rPr>
        <w:t xml:space="preserve"> и </w:t>
      </w:r>
      <w:r>
        <w:rPr>
          <w:vanish/>
          <w:color w:val="000000"/>
        </w:rPr>
        <w:t>#M12291 1200030697</w:t>
      </w:r>
      <w:r>
        <w:rPr>
          <w:color w:val="000000"/>
        </w:rPr>
        <w:t>СП 31-108</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Расстояние от двери квартиры до ближайшего загрузочного клапана мусоропровода не должно превышать 25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расположении в верхних этажах жилого здания многоуровневых квартир за расчетную отметку, определяющую оборудование домов мусоропроводами, следует принимать отметку входа в квартиру.</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5.3.11 Загрузочные клапаны мусоропроводов в многоквартирных жилых домах (кроме блокированных) допускается располагать в следующих вариантах (приложение Е, рисунок Е.17):</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в специальных выделенных или открытых поэтажных помещениях на жилых этажах (кроме первого этажа) рядом с лифтами;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лестнично-лифтовом узле смежно с лифтовым холлом или общим внеквартирным коридором исходя из конкретного планировочного решения, удобства подхода и освещенности;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на промежуточной или на поэтажной лестничной площадке лестницы типа Л1 (в том числе в неотапливаемых - в IV и III климатических районах) в жилых зданиях с отметкой пола верхнего этажа менее 28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неотапливаемых соединительных переходах на лестницу типа Л1 в жилых зданиях с отметкой пола верхнего этажа менее 28 м в IV и III климатических районах.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Устанавливать мусоропровод в незадымляемых лестничных клетках не допускается.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5.3.12 Мусоросборную камеру следует размещать под стволом мусоропровода для непосредственной загрузки мусора из ствола в контейнеры, а также с учетом удобного подъезда мусоровозного транспорта.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Размеры и планировку камеры следует принимать с учетом размещения и обслуживания стандартных контейнеров-мусоросборников и установки санитарно-технического оборудования. Высота от пола мусорокамеры до нижней части шибера должна составлять не менее 1,25 и не более 1,4 м. Для перемещения контейнера устраивается пандус с уклоном не более 8%.</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Ограждающие конструкции мусоросборной камеры должны быть дымо- и воздухонепроницаемыми. Над входом в мусоросборную камеру предусматривается козырек.</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5.3.13 Мусоросборную камеру не допускается располагать под жилыми комнатами или смежно с ними. Ее следует проектировать с самостоятельным выходом, изолированным от входа в жилое здание глухой стеной (экраном), и выделять противопожарными перегородками и перекрытием с пределом огнестойкости не менее REI 60 и классом пожарной опасности К0 по </w:t>
      </w:r>
      <w:r>
        <w:rPr>
          <w:vanish/>
          <w:color w:val="000000"/>
        </w:rPr>
        <w:t>#M12291 871001022</w:t>
      </w:r>
      <w:r>
        <w:rPr>
          <w:color w:val="000000"/>
        </w:rPr>
        <w:t>СНиП 21-01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I климатическом районе и климатическом подрайоне IIA мусоросборную камеру следует оснащать шлюзовым входом с габаритами, позволяющими разместить расчетное число контейнеров и оборудование для вытяжной вентиляции.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Пол мусоросборной камеры должен быть водонепроницаемым. Отметка пола должна превышать уровень тротуара или примыкающей к ней проезжей части дороги на 0,06-0,08 м. Допускается размещение камер на другом уровне при обеспечении механизации подъема и перемещения контейнера к месту подъезда мусоровозного транспорта.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Мусоросборная камера должна иметь освещение, подводку холодной и горячей воды, а также канализацию.</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Расчетную температуру в мусоросборной камере следует принимать 5 °С.</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5.3.14 В жилых зданиях секционного и коридорного типов по заданию на проектирование допускается предусматривать другие варианты систем мусороудаления, в том числе устройство пневматической системы для сбора и удаления мусора.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Для жилых зданий, не оборудованных мусоропроводом, следует предусматривать камеру или хозяйственные помещения для накопления и временного хранения мусора, которые могут быть встроенными, пристроенными или отдельно расположенными.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5.3.15 Для 2-3-этажных жилых зданий секционного и коридорного типов, не оборудованных мусоропроводом, для сбора и хранения мусора с учетом норм сбора бытовых отходов на данной территории следует предусматривать специально оборудованную (крытую или открытую) площадку на территории застройки.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5.3.16 В блокированных жилых домах допускается централизованное мусороудаление. Его тип, максимальная отметка пола этажа, с которого оно предусматривается, и другие параметры следует принимать по заданию на проектирование. При отсутствии централизованного мусороудаления сбор мусора выполняется на специально выделенных площадках.</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5.4 Объемно-планировочные приемы, обеспечивающие защиту от почвенных газов и выхлопных газов автостоянок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5.4.1 Для ограничения облучения населения от источников ионизирующего излучения до принятия решения о строительстве жилого здания на участке необходимо выполнить замеры по </w:t>
      </w:r>
      <w:r>
        <w:rPr>
          <w:color w:val="000000"/>
        </w:rPr>
        <w:lastRenderedPageBreak/>
        <w:t xml:space="preserve">состоянию гамма-фона и уровню радиоактивного излучения на этом участке, выполненных в соответствии с требованиями </w:t>
      </w:r>
      <w:r>
        <w:rPr>
          <w:vanish/>
          <w:color w:val="000000"/>
        </w:rPr>
        <w:t>#M12293 0 1200003972 3363248087 670581429 1061002212 1305624003 3303884696 2799557007 13 135582804</w:t>
      </w:r>
      <w:r>
        <w:rPr>
          <w:color w:val="000000"/>
        </w:rPr>
        <w:t>НРБ 99</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уровнях гамма-фона и радиоактивного излучения на участке выше нормируемых значений строительство жилого здания не допускается.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5.4.2 Комплекс мер по радонозащите следует предусматривать при наличии радона на отведенном под застройку земельном участке.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перечень мероприятий, ограничивающих проникновение радона в квартиры из технического подполья (технического подземного или цокольного этажа) жилого здания и направленных на нейтрализацию этого газа, а также исключающих пути его поступления, входят интенсивное проветривание подполья и тщательная герметизация щелей и стыков конструкций, а также другие мероприятия согласно таблице 5.1.</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Таблица 5.1 - </w:t>
      </w:r>
      <w:r>
        <w:rPr>
          <w:b/>
          <w:bCs/>
          <w:color w:val="000000"/>
        </w:rPr>
        <w:t>Мероприятия, ограничивающие проникновение радона в жилые помещения</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405"/>
        <w:gridCol w:w="4350"/>
        <w:gridCol w:w="4590"/>
      </w:tblGrid>
      <w:tr w:rsidR="000A01DB">
        <w:tblPrEx>
          <w:tblCellMar>
            <w:top w:w="0" w:type="dxa"/>
            <w:bottom w:w="0" w:type="dxa"/>
          </w:tblCellMar>
        </w:tblPrEx>
        <w:trPr>
          <w:hidden/>
        </w:trPr>
        <w:tc>
          <w:tcPr>
            <w:tcW w:w="40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vanish/>
                <w:color w:val="000000"/>
              </w:rPr>
              <w:t>#G0</w:t>
            </w:r>
            <w:r>
              <w:rPr>
                <w:color w:val="000000"/>
              </w:rPr>
              <w:t>N п.п.</w:t>
            </w:r>
          </w:p>
          <w:p w:rsidR="000A01DB" w:rsidRDefault="000A01DB">
            <w:pPr>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Мероприятие</w:t>
            </w:r>
          </w:p>
          <w:p w:rsidR="000A01DB" w:rsidRDefault="000A01DB">
            <w:pPr>
              <w:jc w:val="center"/>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Эффективность</w:t>
            </w:r>
          </w:p>
          <w:p w:rsidR="000A01DB" w:rsidRDefault="000A01DB">
            <w:pPr>
              <w:jc w:val="center"/>
              <w:rPr>
                <w:color w:val="000000"/>
              </w:rPr>
            </w:pPr>
          </w:p>
        </w:tc>
      </w:tr>
      <w:tr w:rsidR="000A01DB">
        <w:tblPrEx>
          <w:tblCellMar>
            <w:top w:w="0" w:type="dxa"/>
            <w:bottom w:w="0" w:type="dxa"/>
          </w:tblCellMar>
        </w:tblPrEx>
        <w:tc>
          <w:tcPr>
            <w:tcW w:w="40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Герметизация перекрытия между подвальным или цокольным первым этажом*</w:t>
            </w:r>
          </w:p>
          <w:p w:rsidR="000A01DB" w:rsidRDefault="000A01DB">
            <w:pPr>
              <w:jc w:val="both"/>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Снижение поступления радиации от грунта</w:t>
            </w:r>
          </w:p>
          <w:p w:rsidR="000A01DB" w:rsidRDefault="000A01DB">
            <w:pPr>
              <w:jc w:val="both"/>
              <w:rPr>
                <w:color w:val="000000"/>
              </w:rPr>
            </w:pPr>
          </w:p>
        </w:tc>
      </w:tr>
      <w:tr w:rsidR="000A01DB">
        <w:tblPrEx>
          <w:tblCellMar>
            <w:top w:w="0" w:type="dxa"/>
            <w:bottom w:w="0" w:type="dxa"/>
          </w:tblCellMar>
        </w:tblPrEx>
        <w:tc>
          <w:tcPr>
            <w:tcW w:w="40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w:t>
            </w:r>
          </w:p>
          <w:p w:rsidR="000A01DB" w:rsidRDefault="000A01DB">
            <w:pPr>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Воздухообмен в квартирах с кратностью 0,5 м</w:t>
            </w:r>
            <w:r>
              <w:rPr>
                <w:noProof/>
                <w:color w:val="000000"/>
                <w:position w:val="-4"/>
                <w:lang w:eastAsia="ru-RU"/>
              </w:rPr>
              <w:drawing>
                <wp:inline distT="0" distB="0" distL="0" distR="0">
                  <wp:extent cx="104140" cy="21971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/ч</w:t>
            </w:r>
          </w:p>
          <w:p w:rsidR="000A01DB" w:rsidRDefault="000A01DB">
            <w:pPr>
              <w:jc w:val="both"/>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Обеспечение нормативного уровня содержания радона</w:t>
            </w:r>
          </w:p>
          <w:p w:rsidR="000A01DB" w:rsidRDefault="000A01DB">
            <w:pPr>
              <w:jc w:val="both"/>
              <w:rPr>
                <w:color w:val="000000"/>
              </w:rPr>
            </w:pPr>
          </w:p>
        </w:tc>
      </w:tr>
      <w:tr w:rsidR="000A01DB">
        <w:tblPrEx>
          <w:tblCellMar>
            <w:top w:w="0" w:type="dxa"/>
            <w:bottom w:w="0" w:type="dxa"/>
          </w:tblCellMar>
        </w:tblPrEx>
        <w:tc>
          <w:tcPr>
            <w:tcW w:w="40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3</w:t>
            </w:r>
          </w:p>
          <w:p w:rsidR="000A01DB" w:rsidRDefault="000A01DB">
            <w:pPr>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Покрытие внутренней поверхности стен слоем краски на эпоксидной основе</w:t>
            </w:r>
          </w:p>
          <w:p w:rsidR="000A01DB" w:rsidRDefault="000A01DB">
            <w:pPr>
              <w:jc w:val="both"/>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Уменьшение поступления радона от стен в 10 раз</w:t>
            </w:r>
          </w:p>
          <w:p w:rsidR="000A01DB" w:rsidRDefault="000A01DB">
            <w:pPr>
              <w:jc w:val="both"/>
              <w:rPr>
                <w:color w:val="000000"/>
              </w:rPr>
            </w:pPr>
          </w:p>
        </w:tc>
      </w:tr>
      <w:tr w:rsidR="000A01DB">
        <w:tblPrEx>
          <w:tblCellMar>
            <w:top w:w="0" w:type="dxa"/>
            <w:bottom w:w="0" w:type="dxa"/>
          </w:tblCellMar>
        </w:tblPrEx>
        <w:tc>
          <w:tcPr>
            <w:tcW w:w="40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4</w:t>
            </w:r>
          </w:p>
          <w:p w:rsidR="000A01DB" w:rsidRDefault="000A01DB">
            <w:pPr>
              <w:jc w:val="center"/>
              <w:rPr>
                <w:color w:val="000000"/>
              </w:rPr>
            </w:pPr>
          </w:p>
        </w:tc>
        <w:tc>
          <w:tcPr>
            <w:tcW w:w="4350"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lastRenderedPageBreak/>
              <w:t xml:space="preserve">Оклейка внутренней поверхности стен </w:t>
            </w:r>
            <w:r>
              <w:rPr>
                <w:color w:val="000000"/>
              </w:rPr>
              <w:lastRenderedPageBreak/>
              <w:t>обоями</w:t>
            </w:r>
          </w:p>
          <w:p w:rsidR="000A01DB" w:rsidRDefault="000A01DB">
            <w:pPr>
              <w:jc w:val="both"/>
              <w:rPr>
                <w:color w:val="000000"/>
              </w:rPr>
            </w:pPr>
          </w:p>
        </w:tc>
        <w:tc>
          <w:tcPr>
            <w:tcW w:w="4590"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lastRenderedPageBreak/>
              <w:t xml:space="preserve">Замедление скорости поступления радона на </w:t>
            </w:r>
            <w:r>
              <w:rPr>
                <w:color w:val="000000"/>
              </w:rPr>
              <w:lastRenderedPageBreak/>
              <w:t>30%</w:t>
            </w:r>
          </w:p>
          <w:p w:rsidR="000A01DB" w:rsidRDefault="000A01DB">
            <w:pPr>
              <w:jc w:val="both"/>
              <w:rPr>
                <w:color w:val="000000"/>
              </w:rPr>
            </w:pPr>
          </w:p>
        </w:tc>
      </w:tr>
      <w:tr w:rsidR="000A01DB">
        <w:tblPrEx>
          <w:tblCellMar>
            <w:top w:w="0" w:type="dxa"/>
            <w:bottom w:w="0" w:type="dxa"/>
          </w:tblCellMar>
        </w:tblPrEx>
        <w:tc>
          <w:tcPr>
            <w:tcW w:w="9345"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lastRenderedPageBreak/>
              <w:t>* В зависимости от технических условий - герметизация перекрытий со второго по пятый этажи.</w:t>
            </w:r>
          </w:p>
          <w:p w:rsidR="000A01DB" w:rsidRDefault="000A01DB">
            <w:pPr>
              <w:ind w:firstLine="225"/>
              <w:jc w:val="both"/>
              <w:rPr>
                <w:color w:val="000000"/>
              </w:rPr>
            </w:pPr>
          </w:p>
        </w:tc>
      </w:tr>
    </w:tbl>
    <w:p w:rsidR="000A01DB" w:rsidRDefault="000A01DB" w:rsidP="000A01DB">
      <w:pPr>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5.4.3 При устройстве под многоквартирными жилыми зданиями (кроме блокированных) автостоянок следует предусматривать мероприятия в соответствии с требованиями 5.5 </w:t>
      </w:r>
      <w:r>
        <w:rPr>
          <w:vanish/>
          <w:color w:val="000000"/>
        </w:rPr>
        <w:t>#M12293 0 1200004282 3704477087 1577257899 2685059051 3363248087 4294967268 584910322 2851215321 2005302996</w:t>
      </w:r>
      <w:r>
        <w:rPr>
          <w:color w:val="000000"/>
        </w:rPr>
        <w:t>СНиП 21-02</w:t>
      </w:r>
      <w:r>
        <w:rPr>
          <w:vanish/>
          <w:color w:val="000000"/>
        </w:rPr>
        <w:t>#S</w:t>
      </w:r>
      <w:r>
        <w:rPr>
          <w:color w:val="000000"/>
        </w:rPr>
        <w:t xml:space="preserve"> по изоляции вышележащих жилых этажей от выхлопных газов, в том числе: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устройство въездов (выездов) вне зон окон жилых комнат;</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устройство козырьков над въездами;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отделение жилой части от автостоянки этажом с нежилыми помещениями, в том числе техническим этажом;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устройство козырька по всему периметру технического этажа шириной не менее 1 м при размещении под жилым зданием открытой автостоянки.</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rPr>
          <w:color w:val="000000"/>
        </w:rPr>
      </w:pPr>
      <w:r>
        <w:rPr>
          <w:color w:val="000000"/>
        </w:rPr>
        <w:t xml:space="preserve">     6 Квартиры </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6.1 Минимальные площади и габариты помещений квартир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 При проектировании квартир площади и габариты отдельных помещений устанавливаются исходя из возможности удобного размещения необходимого набора мебели, оборудования и санитарно-гигиенических приборов.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xml:space="preserve">6.1.2 Типы квартир, предоставляемых гражданам с учетом нормы предоставления площади жилья по договору социального найма в зданиях государственного и муниципального жилищных фондов, площади этих квартир, количество комнат в них рекомендуется принимать при строительстве в городской застройке согласно таблице 5.1 </w:t>
      </w:r>
      <w:r>
        <w:rPr>
          <w:vanish/>
          <w:color w:val="000000"/>
        </w:rPr>
        <w:t>#M12291 1200035248</w:t>
      </w:r>
      <w:r>
        <w:rPr>
          <w:color w:val="000000"/>
        </w:rPr>
        <w:t>СНиП 31-01</w:t>
      </w:r>
      <w:r>
        <w:rPr>
          <w:vanish/>
          <w:color w:val="000000"/>
        </w:rPr>
        <w:t>#S</w:t>
      </w:r>
      <w:r>
        <w:rPr>
          <w:color w:val="000000"/>
        </w:rPr>
        <w:t>, при строительстве в сельской местности - по таблице 6.1 данного Свода правил.</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Таблица 6.1 - </w:t>
      </w:r>
      <w:r>
        <w:rPr>
          <w:b/>
          <w:bCs/>
          <w:color w:val="000000"/>
        </w:rPr>
        <w:t>Типы квартир для сельской местности</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2820"/>
        <w:gridCol w:w="720"/>
        <w:gridCol w:w="855"/>
        <w:gridCol w:w="855"/>
        <w:gridCol w:w="705"/>
        <w:gridCol w:w="855"/>
        <w:gridCol w:w="990"/>
      </w:tblGrid>
      <w:tr w:rsidR="000A01DB">
        <w:tblPrEx>
          <w:tblCellMar>
            <w:top w:w="0" w:type="dxa"/>
            <w:bottom w:w="0" w:type="dxa"/>
          </w:tblCellMar>
        </w:tblPrEx>
        <w:trPr>
          <w:hidden/>
        </w:trPr>
        <w:tc>
          <w:tcPr>
            <w:tcW w:w="2820" w:type="dxa"/>
            <w:tcBorders>
              <w:top w:val="single" w:sz="2" w:space="0" w:color="auto"/>
              <w:left w:val="single" w:sz="2" w:space="0" w:color="auto"/>
              <w:bottom w:val="single" w:sz="2" w:space="0" w:color="auto"/>
              <w:right w:val="single" w:sz="2" w:space="0" w:color="auto"/>
            </w:tcBorders>
          </w:tcPr>
          <w:p w:rsidR="000A01DB" w:rsidRDefault="000A01DB">
            <w:pPr>
              <w:rPr>
                <w:color w:val="000000"/>
              </w:rPr>
            </w:pPr>
            <w:r>
              <w:rPr>
                <w:vanish/>
                <w:color w:val="000000"/>
              </w:rPr>
              <w:t>#G0</w:t>
            </w:r>
            <w:r>
              <w:rPr>
                <w:color w:val="000000"/>
              </w:rPr>
              <w:t>Количество жилых комнат</w:t>
            </w:r>
          </w:p>
          <w:p w:rsidR="000A01DB" w:rsidRDefault="000A01DB">
            <w:pPr>
              <w:rPr>
                <w:color w:val="000000"/>
              </w:rPr>
            </w:pPr>
          </w:p>
        </w:tc>
        <w:tc>
          <w:tcPr>
            <w:tcW w:w="72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1 </w:t>
            </w:r>
          </w:p>
        </w:tc>
        <w:tc>
          <w:tcPr>
            <w:tcW w:w="85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w:t>
            </w:r>
          </w:p>
          <w:p w:rsidR="000A01DB" w:rsidRDefault="000A01DB">
            <w:pPr>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3</w:t>
            </w:r>
          </w:p>
          <w:p w:rsidR="000A01DB" w:rsidRDefault="000A01DB">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4</w:t>
            </w:r>
          </w:p>
          <w:p w:rsidR="000A01DB" w:rsidRDefault="000A01DB">
            <w:pPr>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w:t>
            </w:r>
          </w:p>
          <w:p w:rsidR="000A01DB" w:rsidRDefault="000A01DB">
            <w:pPr>
              <w:jc w:val="center"/>
              <w:rPr>
                <w:color w:val="000000"/>
              </w:rPr>
            </w:pPr>
          </w:p>
        </w:tc>
        <w:tc>
          <w:tcPr>
            <w:tcW w:w="99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6</w:t>
            </w:r>
          </w:p>
          <w:p w:rsidR="000A01DB" w:rsidRDefault="000A01DB">
            <w:pPr>
              <w:jc w:val="center"/>
              <w:rPr>
                <w:color w:val="000000"/>
              </w:rPr>
            </w:pPr>
          </w:p>
        </w:tc>
      </w:tr>
      <w:tr w:rsidR="000A01DB">
        <w:tblPrEx>
          <w:tblCellMar>
            <w:top w:w="0" w:type="dxa"/>
            <w:bottom w:w="0" w:type="dxa"/>
          </w:tblCellMar>
        </w:tblPrEx>
        <w:tc>
          <w:tcPr>
            <w:tcW w:w="2820" w:type="dxa"/>
            <w:tcBorders>
              <w:top w:val="single" w:sz="2" w:space="0" w:color="auto"/>
              <w:left w:val="single" w:sz="2" w:space="0" w:color="auto"/>
              <w:bottom w:val="single" w:sz="2" w:space="0" w:color="auto"/>
              <w:right w:val="single" w:sz="2" w:space="0" w:color="auto"/>
            </w:tcBorders>
          </w:tcPr>
          <w:p w:rsidR="000A01DB" w:rsidRDefault="000A01DB">
            <w:pPr>
              <w:rPr>
                <w:color w:val="000000"/>
              </w:rPr>
            </w:pPr>
            <w:r>
              <w:rPr>
                <w:color w:val="000000"/>
              </w:rPr>
              <w:t>Площадь квартиры, м</w:t>
            </w:r>
            <w:r>
              <w:rPr>
                <w:noProof/>
                <w:color w:val="000000"/>
                <w:position w:val="-4"/>
                <w:lang w:eastAsia="ru-RU"/>
              </w:rPr>
              <w:drawing>
                <wp:inline distT="0" distB="0" distL="0" distR="0">
                  <wp:extent cx="104140" cy="21971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rPr>
                <w:color w:val="000000"/>
              </w:rPr>
            </w:pPr>
          </w:p>
        </w:tc>
        <w:tc>
          <w:tcPr>
            <w:tcW w:w="72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38-44</w:t>
            </w:r>
          </w:p>
          <w:p w:rsidR="000A01DB" w:rsidRDefault="000A01DB">
            <w:pPr>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50-60</w:t>
            </w:r>
          </w:p>
          <w:p w:rsidR="000A01DB" w:rsidRDefault="000A01DB">
            <w:pPr>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66-76</w:t>
            </w:r>
          </w:p>
          <w:p w:rsidR="000A01DB" w:rsidRDefault="000A01DB">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77-89</w:t>
            </w:r>
          </w:p>
          <w:p w:rsidR="000A01DB" w:rsidRDefault="000A01DB">
            <w:pPr>
              <w:jc w:val="center"/>
              <w:rPr>
                <w:color w:val="000000"/>
              </w:rPr>
            </w:pPr>
          </w:p>
        </w:tc>
        <w:tc>
          <w:tcPr>
            <w:tcW w:w="85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94-104</w:t>
            </w:r>
          </w:p>
          <w:p w:rsidR="000A01DB" w:rsidRDefault="000A01DB">
            <w:pPr>
              <w:jc w:val="center"/>
              <w:rPr>
                <w:color w:val="000000"/>
              </w:rPr>
            </w:pPr>
          </w:p>
        </w:tc>
        <w:tc>
          <w:tcPr>
            <w:tcW w:w="99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106-116</w:t>
            </w:r>
          </w:p>
          <w:p w:rsidR="000A01DB" w:rsidRDefault="000A01DB">
            <w:pPr>
              <w:jc w:val="center"/>
              <w:rPr>
                <w:color w:val="000000"/>
              </w:rPr>
            </w:pPr>
          </w:p>
        </w:tc>
      </w:tr>
    </w:tbl>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Число комнат и площадь квартир для конкретных регионов уточняются органом местного самоуправления с учетом демографических требований, достигнутого уровня обеспеченности населения жилищем и ресурсообеспеченности жилищного строительства (приложение Е, рисунок Е.23).</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проектировании квартир в двух уровнях их площадь увеличивается на 6 м</w:t>
      </w:r>
      <w:r>
        <w:rPr>
          <w:noProof/>
          <w:color w:val="000000"/>
          <w:position w:val="-4"/>
          <w:lang w:eastAsia="ru-RU"/>
        </w:rPr>
        <w:drawing>
          <wp:inline distT="0" distB="0" distL="0" distR="0">
            <wp:extent cx="104140" cy="21971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для размещения внутриквартирных лестниц.</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6.1.3 Для квартир, проектируемых в жилых зданиях других жилищных фондов, площадь квартир и количество жилых комнат определяются заданием на проектирование, при этом нижние пределы площади квартир рекомендуется принимать не менее указанных в таблице 5.1 </w:t>
      </w:r>
      <w:r>
        <w:rPr>
          <w:vanish/>
          <w:color w:val="000000"/>
        </w:rPr>
        <w:t>#M12291 1200035248</w:t>
      </w:r>
      <w:r>
        <w:rPr>
          <w:color w:val="000000"/>
        </w:rPr>
        <w:t>СНиП 31-01</w:t>
      </w:r>
      <w:r>
        <w:rPr>
          <w:vanish/>
          <w:color w:val="000000"/>
        </w:rPr>
        <w:t>#S</w:t>
      </w:r>
      <w:r>
        <w:rPr>
          <w:color w:val="000000"/>
        </w:rPr>
        <w:t xml:space="preserve"> при строительстве в городе и в таблице 6.1 данного Свода правил при строительстве в сельской местности.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6.1.4 Планировочные решения квартир выбираются с учетом климатических, национально-бытовых и демографических условий. При этом следует обеспечить наличие в квартире зон необходимых бытовых процессов - сна, общесемейного отдыха, занятий; обеденной, хозяйственной и др.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6.1.5 Общую комнату, как правило, желательно расположить рядом с передней или кухней. Общая комната может пространственно объединяться дверями с широким проемом или раздвижными перегородками с холлом, столовой или кухней.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Проектирование общей комнаты (гостиной) рекомендуется осуществлять с учетом размещения следующих функциональных зон, предназначенных для дневного пребывания семьи и приема гостей (приложение Е, рисунок Е.18):</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общения и отдыха (в том числе с наличием места для аудио- и видеоинформации);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хозяйственных работ и размещения вещей бытового назначения общего пользования;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эпизодического приема пищи;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индивидуальных, профессиональных или любительских занятий членов семьи.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жилых зданиях государственного и муниципального жилищных фондов общие комнаты (гостиные) в квартирах с числом жилых комнат 4 и менее следует проектировать непроходными.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6.1.6 Площадь общей комнаты (гостиной) определяется с учетом возможности размещения вышеперечисленных зон, а также расстановки минимального набора мебели и устройства проходов. В однокомнатной квартире площадь общей комнаты должна быть не менее 14 м</w:t>
      </w:r>
      <w:r>
        <w:rPr>
          <w:noProof/>
          <w:color w:val="000000"/>
          <w:position w:val="-4"/>
          <w:lang w:eastAsia="ru-RU"/>
        </w:rPr>
        <w:drawing>
          <wp:inline distT="0" distB="0" distL="0" distR="0">
            <wp:extent cx="104140" cy="21971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 квартирах с числом жилых комнат две и более - не менее 16 м</w:t>
      </w:r>
      <w:r>
        <w:rPr>
          <w:noProof/>
          <w:color w:val="000000"/>
          <w:position w:val="-4"/>
          <w:lang w:eastAsia="ru-RU"/>
        </w:rPr>
        <w:drawing>
          <wp:inline distT="0" distB="0" distL="0" distR="0">
            <wp:extent cx="104140" cy="21971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6.1.7 Проектирование спален рекомендуется с учетом размещения следующих функциональных зон (приложение Е, рисунок Е.19):</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сна, хранения одежды и белья, вещей бытового назначения;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индивидуальных, профессиональных и любительских занятий членов семьи.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В квартирах, расположенных в двух уровнях, спальни рекомендуется размещать в основном на втором этаже. В квартирах с четырьмя и более жилыми комнатами рекомендуется располагать на первом этаже одну или две спальни для маломобильных членов семьи.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Для каждого члена семьи предусматривается спальное место с габаритами не менее 2х0,8 м. В спальнях, кроме супружеской, может быть размещено не более двух спальных мест. В спальне супругов допускается предусматривать спальное место для ребенка в возрасте до трех лет.</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6.1.8 Площади спален квартир жилых зданий государственного и муниципального жилищных фондов определяются с учетом возможности размещения вышеперечисленных зон, а также расстановки минимального набора мебели и устройства проходов. Они должны быть не менее 8 м</w:t>
      </w:r>
      <w:r>
        <w:rPr>
          <w:noProof/>
          <w:color w:val="000000"/>
          <w:position w:val="-4"/>
          <w:lang w:eastAsia="ru-RU"/>
        </w:rPr>
        <w:drawing>
          <wp:inline distT="0" distB="0" distL="0" distR="0">
            <wp:extent cx="104140" cy="21971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и 10 м</w:t>
      </w:r>
      <w:r>
        <w:rPr>
          <w:noProof/>
          <w:color w:val="000000"/>
          <w:position w:val="-4"/>
          <w:lang w:eastAsia="ru-RU"/>
        </w:rPr>
        <w:drawing>
          <wp:inline distT="0" distB="0" distL="0" distR="0">
            <wp:extent cx="104140" cy="21971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(соответственно, для одного или для двух человек), а при размещении в мансардном этаже - не менее 7 м</w:t>
      </w:r>
      <w:r>
        <w:rPr>
          <w:noProof/>
          <w:color w:val="000000"/>
          <w:position w:val="-4"/>
          <w:lang w:eastAsia="ru-RU"/>
        </w:rPr>
        <w:drawing>
          <wp:inline distT="0" distB="0" distL="0" distR="0">
            <wp:extent cx="104140" cy="21971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(при общей комнате площадью не менее 16 м</w:t>
      </w:r>
      <w:r>
        <w:rPr>
          <w:noProof/>
          <w:color w:val="000000"/>
          <w:position w:val="-4"/>
          <w:lang w:eastAsia="ru-RU"/>
        </w:rPr>
        <w:drawing>
          <wp:inline distT="0" distB="0" distL="0" distR="0">
            <wp:extent cx="104140" cy="21971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Для квартир, проектируемых в жилых зданиях других форм владения, площади спален определяются заданием на проектирование, но рекомендуются не менее указанных.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6.1.9 Для квартир, проектируемых согласно требованиям таблицы 5.1 </w:t>
      </w:r>
      <w:r>
        <w:rPr>
          <w:vanish/>
          <w:color w:val="000000"/>
        </w:rPr>
        <w:t>#M12291 1200035248</w:t>
      </w:r>
      <w:r>
        <w:rPr>
          <w:color w:val="000000"/>
        </w:rPr>
        <w:t>СНиП 31-01</w:t>
      </w:r>
      <w:r>
        <w:rPr>
          <w:vanish/>
          <w:color w:val="000000"/>
        </w:rPr>
        <w:t>#S</w:t>
      </w:r>
      <w:r>
        <w:rPr>
          <w:color w:val="000000"/>
        </w:rPr>
        <w:t xml:space="preserve"> и таблицы 6.1 настоящего Свода правил, ширина жилых комнат в новом строительстве должна быть не менее, м: общей комнаты (гостиной) - 3,2; спальни - 2,4.</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квартирах реконструируемых и модернизируемых жилых домов ширина жилых комнат допускается, не менее, м: общей комнаты (гостиной) - 2,8; одной из спален - 2,25.</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Для квартир, проектируемых в жилых зданиях других форм владения, указанные размеры могут приниматься в качестве рекомендуемых.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6.1.10 В квартире следует предусматривать обеденную зону исходя из численного состава семьи. Эта зона может располагаться в кухне или кухне-столовой, в общей комнате или в столовой. При размещении обеденной зоны вне кухни и при отсутствии непосредственной связи ее с кухней нужно предусматривать дополнительную обеденную зону в кухне на два-три посадочных места.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Кухни в зависимости от размера и степени их оснащенности, а также численного состава семьи проектируются трех типов (приложение Е, рисунок Е.20):</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кухня - помещение с зоной, предназначенной для приготовления пищи, и обеденной зоной для эпизодического приема пищи членами семьи;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кухня-ниша - помещение (или его часть) без обеденной зоны, предназначенное для приготовления пищи, оборудованное электроплитой и обеспеченное приточно-вытяжной вентиляцией с механическим побуждением;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кухня-столовая - помещение с зоной приготовления пищи и с обеденной зоной для приема пищи всеми членами семьи одновременно.</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зависимости от планировочной организации кухни, состава и габаритов оборудования рабочий фронт приготовления пищи может быть: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однорядным с размещением у одной из стен;</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угловым с размещением у двух смежных стен;</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двухрядным с размещением у двух противоположных стен;</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П-образным.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6.1.11 Площадь кухни с учетом возможности размещения вышеперечисленных зон, а также расстановки минимального набора мебели и устройства проходов должна быть: в однокомнатных квартирах - не менее 5 м</w:t>
      </w:r>
      <w:r>
        <w:rPr>
          <w:noProof/>
          <w:color w:val="000000"/>
          <w:position w:val="-4"/>
          <w:lang w:eastAsia="ru-RU"/>
        </w:rPr>
        <w:drawing>
          <wp:inline distT="0" distB="0" distL="0" distR="0">
            <wp:extent cx="104140" cy="21971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(в том числе кухни-ниши); в квартирах с числом жилых комнат две и более - не менее 8 м</w:t>
      </w:r>
      <w:r>
        <w:rPr>
          <w:noProof/>
          <w:color w:val="000000"/>
          <w:position w:val="-4"/>
          <w:lang w:eastAsia="ru-RU"/>
        </w:rPr>
        <w:drawing>
          <wp:inline distT="0" distB="0" distL="0" distR="0">
            <wp:extent cx="104140" cy="21971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(в мансардном этаже - 7 м</w:t>
      </w:r>
      <w:r>
        <w:rPr>
          <w:noProof/>
          <w:color w:val="000000"/>
          <w:position w:val="-4"/>
          <w:lang w:eastAsia="ru-RU"/>
        </w:rPr>
        <w:drawing>
          <wp:inline distT="0" distB="0" distL="0" distR="0">
            <wp:extent cx="104140" cy="21971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площадь обеденной (кухонной) зоны в кухне-столовой - не менее 6 м</w:t>
      </w:r>
      <w:r>
        <w:rPr>
          <w:noProof/>
          <w:color w:val="000000"/>
          <w:position w:val="-4"/>
          <w:lang w:eastAsia="ru-RU"/>
        </w:rPr>
        <w:drawing>
          <wp:inline distT="0" distB="0" distL="0" distR="0">
            <wp:extent cx="104140" cy="21971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6.1.12 При расстановке мебели в функциональных зонах помещений квартиры рекомендуется предусматривать: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ширину прохода вдоль кровати и другого спального места не менее 0,5 м с устройством проходов вдоль каждой из кроватей, поставленных смежно изголовьем к стене;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расстояние от наружной стены со световыми проемами до торца спального места не менее 0,5 м, до его продольной стороны - не менее 0,7 м (примыкание спального места к окну не рекомендуется);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расстояние от окна до предметов мебели, как правило, не менее 0,1 м, от дверного проема - 0,1 м, а при наличии около него выключателя (или розетки) - 0,25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ширину прохода между стационарной мебелью соседних зон - не менее 0,5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размещение рабочего стола не далее 1 м от окна с направлением дневного света прямо или слева;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размещение в зоне общесемейного отдыха телевизора на расстоянии от мест сидения, как правило, 2,5-3 м с предельным углом наблюдения не более 30°;</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расстояние между сиденьями дивана, кресел и между журнальным столом не менее 0,3 м, сзади и по бокам кресел - не менее 0,2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размеры стола в обеденной зоне из расчета не менее 0,6 м по фронту на одно посадочное место, расстояние между краем стола и стеной или другим оборудованием - не менее 0,6 м при одном стуле в ряду, 0,7 м - при двух стульях, 0,8 м - при трех и более стульях;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ширину прохода перед фронтом кухонного оборудования - не менее 1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ширину прохода вдоль шкафов, тумб и другой мебели с распашными дверцами и выдвижными ящиками - не менее 0,7 м, перед шкафами с раздвижными дверцами - не менее 0,5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6.1.13 Ширину подсобных помещений следует предусматривать не менее: кухни при однорядном размещении оборудования - 1,9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двухрядном (или угловом) - 2,3 м; внутриквартирных коридоров, ведущих в жилые комнаты, - 1 м; остальных коридоров - 0,85 м; передней - 1,4 м; ванной комнаты - 1,5 м; совмещенного санузла - 1,7 м; уборной - 0,8 м (глубина при открывании дверей наружу не менее 1,2 м, внутрь - 1,5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6.1.14 Кроме обязательного согласно </w:t>
      </w:r>
      <w:r>
        <w:rPr>
          <w:vanish/>
          <w:color w:val="000000"/>
        </w:rPr>
        <w:t>#M12291 1200035248</w:t>
      </w:r>
      <w:r>
        <w:rPr>
          <w:color w:val="000000"/>
        </w:rPr>
        <w:t>СНиП 31-01</w:t>
      </w:r>
      <w:r>
        <w:rPr>
          <w:vanish/>
          <w:color w:val="000000"/>
        </w:rPr>
        <w:t>#S</w:t>
      </w:r>
      <w:r>
        <w:rPr>
          <w:color w:val="000000"/>
        </w:rPr>
        <w:t xml:space="preserve"> оснащения санитарно-гигиенических помещений квартир (приложение Е, рисунок Е.21), в ванной комнате или в совмещенном санитарном узле рекомендуется предусматривать место для размещения стиральной машины.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Допускается открывание дверей внутрь ванной комнаты и совмещенного санузла, если глубина помещения или расстояние от дверного проема до санитарно-технического оборудования, расположенного напротив, составляет не менее 1,2 м (в чистоте).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6.1.15 По заданию на проектирование в составе дополнительного оборудования санитарно-гигиенических помещений допускается предусматривать установку биде, сушильных машин, гидромассажных ванн, душевых кабин и другого оборудования, а также предусматривать душевую, оборудованную душевым поддоном или душевой кабиной.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6.1.16 Спальни следует проектировать непроходными.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этом допускается вход из этих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кладовую (или гардеробную);</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 в кухню и уборную в квартирах для инвалидов (с учетом требований </w:t>
      </w:r>
      <w:r>
        <w:rPr>
          <w:vanish/>
          <w:color w:val="000000"/>
        </w:rPr>
        <w:t>#M12291 1200022394</w:t>
      </w:r>
      <w:r>
        <w:rPr>
          <w:color w:val="000000"/>
        </w:rPr>
        <w:t>СНиП 35-01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ванную комнату, совмещенный санузел или душевую при наличии в квартире уборной (или совмещенного санузла) со входом в это помещение из коридора, холла или передней.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6.1.17 Площадь кладовых и (или) встроенных шкафов определяется заданием на проектирование, при этом рекомендуется предусматривать встроенные шкафы площадью не менее: в 1- и 2-комнатных квартирах - 0,6 м</w:t>
      </w:r>
      <w:r>
        <w:rPr>
          <w:noProof/>
          <w:color w:val="000000"/>
          <w:position w:val="-4"/>
          <w:lang w:eastAsia="ru-RU"/>
        </w:rPr>
        <w:drawing>
          <wp:inline distT="0" distB="0" distL="0" distR="0">
            <wp:extent cx="104140" cy="21971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 3-, 4- и 5-комнатных - 1 м</w:t>
      </w:r>
      <w:r>
        <w:rPr>
          <w:noProof/>
          <w:color w:val="000000"/>
          <w:position w:val="-4"/>
          <w:lang w:eastAsia="ru-RU"/>
        </w:rPr>
        <w:drawing>
          <wp:inline distT="0" distB="0" distL="0" distR="0">
            <wp:extent cx="104140" cy="21971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 6-комнатных - 1,5 м</w:t>
      </w:r>
      <w:r>
        <w:rPr>
          <w:noProof/>
          <w:color w:val="000000"/>
          <w:position w:val="-4"/>
          <w:lang w:eastAsia="ru-RU"/>
        </w:rPr>
        <w:drawing>
          <wp:inline distT="0" distB="0" distL="0" distR="0">
            <wp:extent cx="104140" cy="21971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отсутствии в квартире площади для кладовых (или встроенных шкафов) рекомендуется кладовые устраивать в пространстве над коридорами, на высоте не ниже 2,1 м от пола.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Допускается устройство в кухнях под оконным проемом холодного шкафа.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Суммарную протяженность фронта встроенных и отдельно стоящих шкафов для платья и белья глубиной 0,6 м рекомендуется принимать из расчета не менее 0,8 м на одного человека. Шкаф для верхней сезонной одежды целесообразно оборудовать в передней (при сохранении свободной ширины передней не менее 1,4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6.1.18 В помещении с наклонными ограждающими конструкциями (в том числе в мансардных этажах) пригодной для использования является площадь с высотой от пола до наклонного потолка от 1,6 м при углах наклона к горизонту от 30° до 45°; от 1,9 м - при углах наклона к горизонту от 45° и более. При этом высота менее 2,5 м может быть не более чем на 50% площади помещения.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Площади частей помещений, имеющие высоту менее 1,6 м при углах наклона к горизонту 45° и более (или 1,9 м - при углах наклона к горизонту от 30° до 45°), рекомендуется использовать для размещения хозяйственных емкостей.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6.1.19 При остеклении открытых помещений - балконов или лоджий - рекомендуется: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располагать конструктивные элементы остекления на расстоянии от уровня пола летнего помещения на высоте, как правило, 1 м (в свету) и более, а выше - не менее чем через 1,2 м; по ширине - на расстоянии не менее 0,7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 обеспечивать нормативные требования по естественному освещению помещений квартиры согласно </w:t>
      </w:r>
      <w:r>
        <w:rPr>
          <w:vanish/>
          <w:color w:val="000000"/>
        </w:rPr>
        <w:t>#M12291 871001026</w:t>
      </w:r>
      <w:r>
        <w:rPr>
          <w:color w:val="000000"/>
        </w:rPr>
        <w:t>СНиП 23-05</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предусматривать раскрываемое остекление балконов и лоджий.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Ограждения летних помещений допускаются глухими (полностью или частично) или решетчатыми с устройством водоотвода с поверхности пола.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При устройстве глухого ограждения рекомендуется опускать его с наружной стороны ниже уровня пола летнего помещения с зазором или устанавливать вплотную к плите, предусматривая сток воды с выводом ее через отверстия в глухих ограждениях.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решетчатых ограждениях в целях безопасности расстояние между элементами следует предусматривать не более 0,12 м.</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6.2 Дополнительные помещения квартир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6.2.1 В квартирах жилых зданий по заданию на проектирование могут предусматриваться дополнительные жилые и подсобные помещения: игровая, детская, столовая, кабинет, библиотека, гардеробные, комната для тренажеров, биллиардная, постирочная, сауна и др. (приложение Е, рисунок Е.24).</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6.2.2 Постирочную рекомендуется размещать вблизи зон расположения инженерных коммуникаций (сетей канализации и водопровода), как правило, рядом с санитарно-гигиеническими помещениями или кухней. Помещение рекомендуется оборудовать мойкой.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6.2.3 Помещение гардеробной рекомендуется располагать, как правило, с входом в нее из спальни. Ширину помещения рекомендуется предусматривать не менее 1,2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Гардеробная может располагаться между спальнями и санитарным узлом и быть проходной, а также - при передней.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6.2.4 При расположении сауны в помещении, примыкающем к наружной стене, вентиляция, как правило, обеспечивается отдельным вертикальным каналом с естественным побуждением (с притоком из смежного помещения под печь и вытяжкой из нижней зоны). При этом в квартирах блокированных жилых домов вентиляция может быть с естественным побуждением через каналы в наружной стене.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Непосредственного выхода наружу из сауны, в том числе расположенной в цокольном или подвальном этаже, не требуется. В блокированных жилых домах выход на приквартирный участок из сауны допускается предусматривать из помещения, расположенного смежно с сауной.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проектировании саун в многоквартирных жилых домах (кроме блокированных) рекомендуются: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объем парильной из расчета не менее 8 м</w:t>
      </w:r>
      <w:r>
        <w:rPr>
          <w:noProof/>
          <w:color w:val="000000"/>
          <w:position w:val="-4"/>
          <w:lang w:eastAsia="ru-RU"/>
        </w:rPr>
        <w:drawing>
          <wp:inline distT="0" distB="0" distL="0" distR="0">
            <wp:extent cx="104140" cy="21971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и не более 24 м</w:t>
      </w:r>
      <w:r>
        <w:rPr>
          <w:noProof/>
          <w:color w:val="000000"/>
          <w:position w:val="-4"/>
          <w:lang w:eastAsia="ru-RU"/>
        </w:rPr>
        <w:drawing>
          <wp:inline distT="0" distB="0" distL="0" distR="0">
            <wp:extent cx="104140" cy="21971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установка под потолком сауны дренчера или перфорированного сухотруба, присоединенного к внутреннему водопроводу (за ее пределами);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специальная печь заводского изготовления для нагрева с автоматическим отключением до полного остывания при достижении температуры 130 °С, а также через 8 ч непрерывной работы.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устройстве сухотруба для парильной его диаметр следует определять по расчету при интенсивности орошения не менее 0,06 л/с на 1 м</w:t>
      </w:r>
      <w:r>
        <w:rPr>
          <w:noProof/>
          <w:color w:val="000000"/>
          <w:position w:val="-4"/>
          <w:lang w:eastAsia="ru-RU"/>
        </w:rPr>
        <w:drawing>
          <wp:inline distT="0" distB="0" distL="0" distR="0">
            <wp:extent cx="104140" cy="21971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боковой поверхности стены, предусматривая при этом отверстия диаметром 3-5 мм с шагом 150-200 мм в трубе сухотруба и угол наклона струи воды 20°-30° к поверхности стен (перегородок).</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Древесные материалы, используемые при устройстве саун, должны иметь специальную пропитку для защиты от гниения и от возгорания.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6.2.5 В неотапливаемой части квартир и блокированных жилых домов, в том числе при верандах, лоджиях и террасах, возможно устройство приквартирной холодной кладовой.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6.2.6 В квартирах блокированных жилых домов в сельской местности целесообразно выделение хозяйственной зоны, в состав которой могут входить: кухня, помещение для хозяйственных работ (или постирочная), кладовая или шкаф для продуктов, встроенные шкафы для хранения несезонных вещей и предметов домашнего обихода, сушильный шкаф для рабочей одежды и обуви, уборная (или совмещенный санитарный узел), а также, при необходимости, помещения для хранения продукции подсобного хозяйства и приготовления корма домашним животным. Эту зону рекомендуется предусматривать смежно с выходом из дома на приквартирный участок. Помещение для хранения топлива, площадь которого целесообразно принимать от 3 до 10 м</w:t>
      </w:r>
      <w:r>
        <w:rPr>
          <w:noProof/>
          <w:color w:val="000000"/>
          <w:position w:val="-4"/>
          <w:lang w:eastAsia="ru-RU"/>
        </w:rPr>
        <w:drawing>
          <wp:inline distT="0" distB="0" distL="0" distR="0">
            <wp:extent cx="104140" cy="21971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следует располагать в пристроенных или отдельно стоящих хозяйственных постройках, а помещения для содержания животных - в отдельно стоящих постройках.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xml:space="preserve">В блокированных жилых домах с поквартирным отоплением рекомендуется предусматривать для установки теплогенератора в зависимости от его мощности отдельное помещение или выгороженное место в кухне в соответствии со </w:t>
      </w:r>
      <w:r>
        <w:rPr>
          <w:vanish/>
          <w:color w:val="000000"/>
        </w:rPr>
        <w:t>#M12291 1200035248</w:t>
      </w:r>
      <w:r>
        <w:rPr>
          <w:color w:val="000000"/>
        </w:rPr>
        <w:t>СНиП 31-01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У входа в квартиру рекомендуется предусматривать сушильный шкаф для рабочей одежды и обуви площадью 0,6-1,2 м</w:t>
      </w:r>
      <w:r>
        <w:rPr>
          <w:noProof/>
          <w:color w:val="000000"/>
          <w:position w:val="-4"/>
          <w:lang w:eastAsia="ru-RU"/>
        </w:rPr>
        <w:drawing>
          <wp:inline distT="0" distB="0" distL="0" distR="0">
            <wp:extent cx="104140" cy="21971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Допускается его размещение в передней или вблизи от хозяйственного входа, например в хозяйственном помещении - при отсутствии в доме теплогенератора, а при наличии теплогенератора - смежно с помещением или зоной для его размещения.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Помещение для хозяйственных работ целесообразно предусматривать площадью не менее: 4 м</w:t>
      </w:r>
      <w:r>
        <w:rPr>
          <w:noProof/>
          <w:color w:val="000000"/>
          <w:position w:val="-4"/>
          <w:lang w:eastAsia="ru-RU"/>
        </w:rPr>
        <w:drawing>
          <wp:inline distT="0" distB="0" distL="0" distR="0">
            <wp:extent cx="104140" cy="21971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 в 3-4-комнатных квартирах; 6 м</w:t>
      </w:r>
      <w:r>
        <w:rPr>
          <w:noProof/>
          <w:color w:val="000000"/>
          <w:position w:val="-4"/>
          <w:lang w:eastAsia="ru-RU"/>
        </w:rPr>
        <w:drawing>
          <wp:inline distT="0" distB="0" distL="0" distR="0">
            <wp:extent cx="104140" cy="21971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 в 5-6-комнатных.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6.2.7 При проектировании блокированных жилых домов могут устраиваться под домом или вне его одно или несколько подземных помещений, таких как погреб, подполье, подвал.</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Погреб - это, как правило, отдельно расположенное сооружение, полностью заглубленное в землю, которое служит для круглогодичного хранения продуктов. Иногда погреб располагают под хозяйственной постройкой или под жилым зданием. Площадь погреба рекомендуется принимать не менее 4 м</w:t>
      </w:r>
      <w:r>
        <w:rPr>
          <w:noProof/>
          <w:color w:val="000000"/>
          <w:position w:val="-4"/>
          <w:lang w:eastAsia="ru-RU"/>
        </w:rPr>
        <w:drawing>
          <wp:inline distT="0" distB="0" distL="0" distR="0">
            <wp:extent cx="104140" cy="21971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высоту - не менее 1,9 м. Вход в погреб осуществляется по стремянке или лестнице через люк размером не менее 60х80 см.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Подполье - помещение для хранения (главным образом в зимнее время) овощей и других продуктов, размещаемое под полом кухни или другого нежилого помещения первого этажа. Площадь подполья рекомендуется принимать от 4 до 6 м</w:t>
      </w:r>
      <w:r>
        <w:rPr>
          <w:noProof/>
          <w:color w:val="000000"/>
          <w:position w:val="-4"/>
          <w:lang w:eastAsia="ru-RU"/>
        </w:rPr>
        <w:drawing>
          <wp:inline distT="0" distB="0" distL="0" distR="0">
            <wp:extent cx="104140" cy="21971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высоту - от 1,2 до 1,9 м. Уровень заглубления подполья в землю не регламентируется и зависит от высоты цоколя дома. Доступ в подполье осуществляется по стремянке через люк размером не менее 60х80 см.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Подвальный этаж может быть под всем зданием или под его частью. В блокированных домах в подвале могут размещаться кладовые (для овощей, продуктов, инвентаря), автостоянка. Вход в подвал осуществляется по лестнице из передней, коридора, кухни или хозяйственного помещения. Помещения для хранения продуктов оборудуются естественной вентиляцией. Площади помещений, расположенных в подвале, целесообразно принимать, м</w:t>
      </w:r>
      <w:r>
        <w:rPr>
          <w:noProof/>
          <w:color w:val="000000"/>
          <w:position w:val="-4"/>
          <w:lang w:eastAsia="ru-RU"/>
        </w:rPr>
        <w:drawing>
          <wp:inline distT="0" distB="0" distL="0" distR="0">
            <wp:extent cx="104140" cy="21971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продуктовой кладовой - 2-6, кладовой овощей - 7-8, кладовой хозяйственного инвентаря - 1,5-4.</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6.2.8 Бассейны допускается проектировать на первых этажах квартир блокированных жилых домов при наличии технических обоснований расчета их водопотребления при заполнении, а также обеспечении возможности их канализации.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6.2.9 Камины на твердом топливе допускается проектировать в квартирах последнего верхнего этажа многоквартирного здания при обязательном устройстве автономных дымоходов для каждой из квартир.</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6.3 Допустимая трансформация квартир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6.3.1 При выборе планировочных решений и набора типов квартир на этаже рекомендуется предусматривать возможность их трансформации и соответствующего внесения изменений в проект по заданию заказчика-застройщика или при последующей их эксплуатации в процессе капитального ремонта или реконструкции (приложение Е, рисунок Е.22).</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С учетом конструктивной схемы жилого здания рекомендуется предусматривать варианты трансформации: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пределах отдельной квартиры;</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в пределах группы квартир - без изменения числа квартир на этаже или с изменением числа квартир на этаже.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6.3.2 При трансформации в пределах квартиры возможно: изменение числа жилых комнат в квартире; изменение количества, размеров, взаимосвязей местоположения функциональных зон, появление новых функциональных зон; изменение размеров и взаимосвязей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6.3.3 При трансформации в пределах групп квартир без изменения их количества на этаже допускается: изменение числа жилых комнат при объединении квартир, изменение количества, размеров, взаимосвязей и местоположения отдельных функциональных зон, появление новых функциональных зон, изменение размеров и взаимосвязей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6.3.4 При трансформации в пределах группы квартир с изменением их количества - с объединением нескольких квартир в квартиру с большим числом жилых комнат (или с разделением квартиры на несколько квартир с меньшим числом жилых комнат) - возможно по демографическим требованиям изменение процентного соотношения типов квартир по числу комнат в пределах жилого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6.3.5 При выборе вариантов планировочных решений, обеспечивающих возможность их трансформации в будущем, следует предусматривать: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группировку подлежащих возможной трансформации квартир на этаже, их взаимное расположение;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специальную планировку подлежащих возможной трансформации квартир, в том числе смежное расположение передних двух квартир, общих комнат или других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мероприятия конструктивно-технического характера, в том числе возможность изменения типов санитарно-технического оборудования и др.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6.3.6 Трансформация квартир наиболее легко осуществляется в жилых зданиях, имеющих конструктивную систему с широким шагом несущих конструкций (колонн, рамных или стеновых конструкций) - от 6 до 9 м, а также при применении безбалочных монолитных или сборно-монолитных перекрытий.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Трансформация квартир может быть предусмотрена и при других конструктивных системах, в том числе стеновых с малым и смешанным шагом несущих стен.</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6.3.7 При проектировании здания с трансформацией квартир (одной или группы) рекомендуется обозначать в инструкции (или паспорте) на квартиру:</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местоположение оконных проемов, не подлежащих изменениям;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местоположение вертикальных инженерных коммуникаций (стояков отопления, водопровода, канализации), не подлежащих изменениям;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места допустимого размещения новых проемов в несущих стенах (при наличии заводских элементов усиления проемов или с усилением в построечных условиях);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места допустимого расположения новых проемов в перегородках , а также перегородок, демонтаж которых возможен.</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Целесообразно в квартирах применять трансформируемые, в том числе шкафные и раздвижные, перегородки.</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6.4 Региональные особенности проектирования квартир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6.4.1 На территории I климатического района (кроме климатического подрайона IB) квартиры следует проектировать исходя из условий холодного периода (согласно таблице 1 </w:t>
      </w:r>
      <w:r>
        <w:rPr>
          <w:vanish/>
          <w:color w:val="000000"/>
        </w:rPr>
        <w:t>#M12291 1200004395</w:t>
      </w:r>
      <w:r>
        <w:rPr>
          <w:color w:val="000000"/>
        </w:rPr>
        <w:t>СНиП 23-01</w:t>
      </w:r>
      <w:r>
        <w:rPr>
          <w:vanish/>
          <w:color w:val="000000"/>
        </w:rPr>
        <w:t>#S</w:t>
      </w:r>
      <w:r>
        <w:rPr>
          <w:color w:val="000000"/>
        </w:rPr>
        <w:t>), обеспечивая компактность планировки с целью повышения тепловой эффективности здания. При этом подсобные помещения (санузлы, гардеробные, хозяйственные кладовые, холлы и другие) должны располагаться, как правило, в глубине квартиры, что может дать увеличение ширины корпуса жилого здания до 15 м и более.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Выбор типов окон должен быть обусловлен повышенным уровнем их герметичности и теплозащиты (в том числе с тройным остеклением).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жилых зданиях на территории климатических подрайонов IA, IБ и IГ следует предусматривать подогрев пола первого этажа, а на остальной территории такое решение допускается по заданию на проектирование.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6.4.2 В жилых зданиях на территории климатических подрайонов IA и IД допускается применять традиционные планировочные решения квартир с остекленными лоджиями и балконами или с верандами, при этом располагая их преимущественно со смещением от оконного проема.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6.4.3 Для уменьшения переохлаждения форточки и фрамуги окон квартир жилых зданий, проектируемых в климатических подрайонах IA, IД, IГ и IБ, должны быть изолированы от остального межстекольного пространства. Для сокращения инфильтрации воздуха рекомендуется также установка на окнах ставень.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Компенсацию недостаточности естественной вентиляции для обеспечения комфортного микроклимата в квартирах следует восполнять за счет применения технических средств: вентиляции с механическим побуждением и кондиционирования.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6.4.4 В жилых зданиях на территории климатических подрайонов IA, IБ, IГ, IД и IIА в квартирах следует предусматривать сушильные шкафы для верхней одежды и обуви с подводкой в шкафы труб горячего водоснабжения.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6.4.5 На территории климатического подрайона IB, климатических районов II и III (за исключением территорий с неблагоприятными условиями) квартиры в жилых зданиях рекомендуется проектировать исходя из условий теплого периода года (согласно таблице 2 </w:t>
      </w:r>
      <w:r>
        <w:rPr>
          <w:vanish/>
          <w:color w:val="000000"/>
        </w:rPr>
        <w:t>#M12291 1200004395</w:t>
      </w:r>
      <w:r>
        <w:rPr>
          <w:color w:val="000000"/>
        </w:rPr>
        <w:t>СНиП 23-01</w:t>
      </w:r>
      <w:r>
        <w:rPr>
          <w:vanish/>
          <w:color w:val="000000"/>
        </w:rPr>
        <w:t>#S</w:t>
      </w:r>
      <w:r>
        <w:rPr>
          <w:color w:val="000000"/>
        </w:rPr>
        <w:t>), с летними помещениями (балконы, лоджии и веранды) (приложение Е, рисунки Е.24, Е.25).</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Для III климатического района квартиры в жилых зданиях следует проектировать со сквозным, угловым или вертикально-горизонтальным проветриванием (в том числе через лестничную клетку), а также предусматривать элементы солнцезащиты на окнах и летних помещениях (приложение Е, рисунок Е.26).</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6.4.6 На территориях климатического подрайона IVБ и климатического подрайона IVГ, не подверженных пыльным бурям, квартиры в жилых зданиях следует проектировать, исходя из условий теплого периода года, и устраивать в них: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лоджии с выходом на них через балконные двери с двумя и более раскрываемыми (или раздвигаемыми) створками, обеспечивающими открывание в летний период;</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затененные террасы, в том числе располагаемые в местах перепада объемов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обязательное проветривание квартир - сквозное и угловое (через помещения этажа), вертикальное (через шахту) или вертикально-горизонтальное (через внеквартирные помещения этажа и через шахту) - раздельное для жилых комнат и подсобных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элементы солнцезащиты, в том числе с обоймами (откосами), стационарными решетками, жалюзи, стационарными и мобильными солнцезащитными решетками и теневыми навесами, козырьками, элементами для вертикального озеленения.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6.4.7 На территории подрайона IVБ в квартирах рекомендуется предусматривать: размещение санитарно-гигиенических помещений у наружной стены для устройства их проветривания и естественного освещения через окна; установку в наружных стенах дополнительных вентиляционных устройств для проветривания.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6.4.8 На территории климатического подрайона IVГ со скоростью ветра более 5 м/с и высокой запыленностью наружного воздуха квартиры рекомендуется проектировать: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ветро- и пылезащитными планировками с расположением с подветренной стороны жилого здания входных групп, летних помещений квартир, а также большинства жилых помещений, эксплуатируемых в период усиления ветра;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горизонтально-вертикальным проветриванием квартир через световентиляционную шахту;</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устройством лоджий с раскрываемыми створками (по 6.4.6);</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элементами солнцезащиты (по 6.4.6).</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6.4.9 Во всех климатических районах допускается освещенная вторым светом кухня (или кухня-столовая), оборудованная электроплитой и обеспеченная приточно-вытяжной вентиляцией с механическим побуждением.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климатическом подрайоне IVГ в 2-9-этажных жилых зданиях в квартирах допускаются кухни (или кухни-столовые) в глубине корпуса с освещением и вентиляцией через световые шахты.</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rPr>
          <w:color w:val="000000"/>
        </w:rPr>
      </w:pPr>
      <w:r>
        <w:rPr>
          <w:color w:val="000000"/>
        </w:rPr>
        <w:t xml:space="preserve">     7 Помещения общественного назначения </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7.1 Помещения общественного назначения, встроенные и встроенно-пристроенные в многоквартирные жилые здания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7.1.1 В многоквартирных жилых зданиях могут размещаться учреждения и предприятия общественного назначения. Помещения общественного назначения, размещаемые в жилых зданиях, могут быть встроенными и встроенно-пристроенными.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Типологические группы и рекомендуемая номенклатура встроенных в многоквартирные жилые дома (кроме блокированных) предприятий и учреждений общественного назначения даны в приложении В. При этом необходимо также учитывать требования приложения 4* </w:t>
      </w:r>
      <w:r>
        <w:rPr>
          <w:vanish/>
          <w:color w:val="000000"/>
        </w:rPr>
        <w:t>#M12293 0 5200165 3704477087 78 23948 2496674705 2685059051 3363248087 4294967268 584910322</w:t>
      </w:r>
      <w:r>
        <w:rPr>
          <w:color w:val="000000"/>
        </w:rPr>
        <w:t>СНиП 2.08.02</w:t>
      </w:r>
      <w:r>
        <w:rPr>
          <w:vanish/>
          <w:color w:val="000000"/>
        </w:rPr>
        <w:t>#S</w:t>
      </w:r>
      <w:r>
        <w:rPr>
          <w:color w:val="000000"/>
        </w:rPr>
        <w:t xml:space="preserve"> и действующих санитарно-эпидемиологических нормативных документов.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Состав помещений обслуживания в общежитиях квартирного типа, а также номенклатура предприятий и учреждений, встроенных и встроенно-пристроенных в блокированные жилые дома, определяются по заданию на проектирование с учетом региональных особенностей и по согласованию с местной администрацией.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проектировании предприятий и учреждений общественного назначения встроенно-пристроенными в многоэтажные жилые здания величины показателей, нормируемых приложением В (площади, мощность и т.д.), допускается принимать в качестве нижней границы. Их увеличение, расширение номенклатуры, а также размещение в реконструируемых жилых зданиях допускаются по согласованию с органами местного самоуправления и органами санитарно-эпидемиологического надзора.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7.1.2 При проектировании предприятий и учреждений общественного назначения, встроенных и встроенно-пристроенных в многоэтажные жилые здания, следует в целях снижения их негативного воздействия на жилую часть здания учитывать нормируемые показатели, в том числе: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по допустимому уровню шума в вышележащих жилых помещениях и на территории при работе вентиляционного оборудования, инженерных систем, а также оборудования встроенных учреждений;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по допустимому уровню загрязненности воздуха от инженерных систем, вентиляционного оборудования и автотранспорта, обслуживающего встроенные предприятия.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этом следует осуществлять: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устройство дополнительных автономных инженерных систем;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разделение потоков движения (жителей дома, посетителей и товаров при загрузке предприятий);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дифференциацию придомовой территории для устройства проездов, площадок и других элементов.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7.1.3 При размещении в многоквартирных жилых зданиях учреждений оздоровительного и досугового назначения, учреждений здравоохранения и социального обеспечения, предприятий общественного питания, предприятий розничной торговли и бытового обслуживания, детских дошкольных учреждений, учреждений внешкольного обучения и курсов, учреждений управления, проектирования, информации и связи следует предусматривать: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устройство автономных входов;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размещение технологически шумных зон, как правило, вне объема жилого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разработку мероприятий по звукоизоляции вышележащих жилых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размещение мест загрузки торговых и других учреждений вне зон окон жилых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 устройство кровли пристроенных учреждений на уровне ниже уровня пола жилых помещений в соответствии со </w:t>
      </w:r>
      <w:r>
        <w:rPr>
          <w:vanish/>
          <w:color w:val="000000"/>
        </w:rPr>
        <w:t>#M12291 1200035248</w:t>
      </w:r>
      <w:r>
        <w:rPr>
          <w:color w:val="000000"/>
        </w:rPr>
        <w:t>СНиП 31-01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К числу специальных инженерных мероприятий также относятся: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устройство автономных инженерных систем встроенных (встроенно-пристроенных) помещений общественного назначения;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применение технологического инженерного и другого оборудования, не создающего шума и вибрации, превышающих допустимые показатели для жилых помещений;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 устройство притока и вытяжки из нежилых помещений согласно </w:t>
      </w:r>
      <w:r>
        <w:rPr>
          <w:vanish/>
          <w:color w:val="000000"/>
        </w:rPr>
        <w:t>#M12293 0 1200008512 2777474341 78 77 78 1243881080 1328745305 584910322 4294967268</w:t>
      </w:r>
      <w:r>
        <w:rPr>
          <w:color w:val="000000"/>
        </w:rPr>
        <w:t>СанПиН 2.1.2.1002</w:t>
      </w:r>
      <w:r>
        <w:rPr>
          <w:vanish/>
          <w:color w:val="000000"/>
        </w:rPr>
        <w:t>#S</w:t>
      </w:r>
      <w:r>
        <w:rPr>
          <w:color w:val="000000"/>
        </w:rPr>
        <w:t xml:space="preserve"> и </w:t>
      </w:r>
      <w:r>
        <w:rPr>
          <w:vanish/>
          <w:color w:val="000000"/>
        </w:rPr>
        <w:t>#M12291 1200035579</w:t>
      </w:r>
      <w:r>
        <w:rPr>
          <w:color w:val="000000"/>
        </w:rPr>
        <w:t>СНиП 41-01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Для устройства зальных помещений досуговых предприятий, предприятий торговли, питания и др. возможно применение различных конструктивных систем по высоте здания, в том числе: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использованием каркасных конструкций в нижних этажах;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с устройством технического этажа для перехода к узкому шагу поперечных несущих стен в вышележащих этажах жилой части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7.1.4 Планировочные решения встроенно-пристроенных и пристроенных объемов, в том числе их выступ за пределы объема здания, регламентируются градостроительными условиями, типом и мощностью предприятия, его технологией, а также нормативными противопожарными требованиями.</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соответствии с градостроительной ситуацией применяются различные объемно-планировочные решения: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размещение выступающих объемов залов и некоторых подсобных помещений вдоль фронта здания со стороны крупных магистралей или площадей общегородского назначения;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размещение выступающих объемов залов и некоторых подсобных помещений со стороны двора - при реконструкции исторически сложившихся районов, при дефиците территории или при небольшой ширине улиц;</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пристройка объемов залов и некоторых подсобных помещений с торцов жилых зданий;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пристройка залов на уровне первого этажа при размещении жилых домов в глубине квартала.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торговой площади магазинов до 400 м</w:t>
      </w:r>
      <w:r>
        <w:rPr>
          <w:noProof/>
          <w:color w:val="000000"/>
          <w:position w:val="-4"/>
          <w:lang w:eastAsia="ru-RU"/>
        </w:rPr>
        <w:drawing>
          <wp:inline distT="0" distB="0" distL="0" distR="0">
            <wp:extent cx="104140" cy="21971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выступ объема торгового зала может составлять до 9 м, при большей торговой площади - до 18 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7.1.5 При проектировании жилых зданий с встроенно-пристроенными общественными помещениями необходимо учитывать возможность ремонта инженерных коммуникаций жилой </w:t>
      </w:r>
      <w:r>
        <w:rPr>
          <w:color w:val="000000"/>
        </w:rPr>
        <w:lastRenderedPageBreak/>
        <w:t>части, проходящих транзитом через общественные помещения. С этой целью размер шахты, предназначенной для пропуска инженерных коммуникаций жилой части, должен обеспечивать возможность доступа в нее.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7.1.6 На эксплуатируемой кровле многоквартирных жилых зданий допускается размещение площадок: спортивных, для отдыха взрослых, сушки белья, чистки вещей, мебели и одежды, а также соляриев, предназначенных для пользования только жителями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этом следует обеспечивать необходимые меры безопасности, в том числе устройство ограждений достаточной высоты по периметру эксплуатируемой кровли, а также защитных сооружений для вентиляционных выпусков.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Дополнительные элементы благоустройства эксплуатируемых кровель устанавливаются по специальному заданию на проектирование.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устройстве эксплуатируемой кровли в жилом многоквартирном здании (кроме блокированного) рекомендуется предусматривать технический чердак, а также шумозащитные мероприятия на основе акустических расчетов.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Выводы инженерных систем на кровле рекомендуется выполнять на недоступных для посетителей площадках или предусматривать их ограждения.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7.1.7 Высота встроенных и встроенно-пристроенных помещений принимается, как правило, от 3 до 3,6 м от пола до пола вышележащего этажа. Однако технологические требования к таким помещениям, как, например, парикмахерская, приемные пункты прачечной и химчистки, помещения для работы с населением и др., позволяют принимать высоту, равную высоте помещений жилой части здания.</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pStyle w:val="Heading"/>
        <w:ind w:firstLine="300"/>
        <w:jc w:val="both"/>
        <w:rPr>
          <w:color w:val="000000"/>
        </w:rPr>
      </w:pPr>
      <w:r>
        <w:rPr>
          <w:color w:val="000000"/>
        </w:rPr>
        <w:t xml:space="preserve">7.2 Помещения для индивидуальной трудовой деятельности в составе квартир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7.2.1 В пределах площади квартир допускается проектировать дополнительные помещения для индивидуальной трудовой деятельности согласно </w:t>
      </w:r>
      <w:r>
        <w:rPr>
          <w:vanish/>
          <w:color w:val="000000"/>
        </w:rPr>
        <w:t>#M12291 1200035248</w:t>
      </w:r>
      <w:r>
        <w:rPr>
          <w:color w:val="000000"/>
        </w:rPr>
        <w:t>СНиП 31-01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7.2.2 Квартиры с кабинетами приема на одного и двух врачей (общего профиля, терапевта, педиатра, гомеопата, мануального терапевта, окулиста, логопеда, стоматолога и других по согласованию с органами местной санитарно-эпидемиологической службы), а также с кабинетом массажа допускается размещать на любых этажах. При кабинетах должны быть предусмотрены холлы-ожидальни с санузлом, оборудованным унитазом и умывальником.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7.2.3 В пределах площади квартир двухсторонней ориентации, расположенных не выше 2-го этажа, допускается размещать помещения семейных детских садов на группу не более 10 чел. (для детей в возрасте от 4 лет). При этом на придомовой территории жилого здания должна быть предусмотрена игровая площадка.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7.2.4 В квартирах блокированных жилых домов, в которых предусмотрены помещения для индивидуальной трудовой деятельности, допускается устраивать лестницу между подсобными помещениями квартиры (передней, коридором или холлом) и нежилыми помещениями для индивидуальной трудовой деятельности, располагаемыми под данной квартирой.</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jc w:val="center"/>
        <w:rPr>
          <w:color w:val="000000"/>
        </w:rPr>
      </w:pPr>
      <w:r>
        <w:rPr>
          <w:color w:val="000000"/>
        </w:rPr>
        <w:t>Приложение А</w:t>
      </w:r>
    </w:p>
    <w:p w:rsidR="000A01DB" w:rsidRDefault="000A01DB" w:rsidP="000A01DB">
      <w:pPr>
        <w:jc w:val="center"/>
        <w:rPr>
          <w:color w:val="000000"/>
        </w:rPr>
      </w:pPr>
      <w:r>
        <w:rPr>
          <w:color w:val="000000"/>
        </w:rPr>
        <w:t>(справочное)</w:t>
      </w:r>
    </w:p>
    <w:p w:rsidR="000A01DB" w:rsidRDefault="000A01DB" w:rsidP="000A01DB">
      <w:pPr>
        <w:jc w:val="center"/>
        <w:rPr>
          <w:color w:val="000000"/>
        </w:rPr>
      </w:pPr>
    </w:p>
    <w:p w:rsidR="000A01DB" w:rsidRDefault="000A01DB" w:rsidP="000A01DB">
      <w:pPr>
        <w:pStyle w:val="Heading"/>
        <w:jc w:val="center"/>
        <w:rPr>
          <w:color w:val="000000"/>
        </w:rPr>
      </w:pPr>
      <w:r>
        <w:rPr>
          <w:color w:val="000000"/>
        </w:rPr>
        <w:t xml:space="preserve">Перечень нормативных документов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Настоящий Свод правил содержит ссылки на следующие документы:</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2775"/>
        <w:gridCol w:w="6435"/>
      </w:tblGrid>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#G0#M12291 5200163</w:t>
            </w:r>
            <w:r>
              <w:rPr>
                <w:color w:val="000000"/>
              </w:rPr>
              <w:t>СНиП 2.07.01-89</w:t>
            </w:r>
            <w:r>
              <w:rPr>
                <w:vanish/>
                <w:color w:val="000000"/>
              </w:rPr>
              <w:t>#S</w:t>
            </w:r>
            <w:r>
              <w:rPr>
                <w:color w:val="000000"/>
              </w:rPr>
              <w:t>*</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Градостроительство. Планировка и застройка городских и сельских поселений</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#M12293 0 5200165 3704477087 78 23948 2496674705 2685059051 3363248087 4294967268 584910322</w:t>
            </w:r>
            <w:r>
              <w:rPr>
                <w:color w:val="000000"/>
              </w:rPr>
              <w:t>СНиП 2.08.02-89</w:t>
            </w:r>
            <w:r>
              <w:rPr>
                <w:vanish/>
                <w:color w:val="000000"/>
              </w:rPr>
              <w:t>#S</w:t>
            </w:r>
            <w:r>
              <w:rPr>
                <w:color w:val="000000"/>
              </w:rPr>
              <w:t>*</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Общественные здания и сооружения</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871001022</w:t>
            </w:r>
            <w:r>
              <w:rPr>
                <w:color w:val="000000"/>
              </w:rPr>
              <w:t>СНиП 21-01-97</w:t>
            </w:r>
            <w:r>
              <w:rPr>
                <w:vanish/>
                <w:color w:val="000000"/>
              </w:rPr>
              <w:t>#S</w:t>
            </w:r>
            <w:r>
              <w:rPr>
                <w:color w:val="000000"/>
              </w:rPr>
              <w:t>*</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Пожарная безопасность зданий и сооружений</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#M12293 0 1200004282 3704477087 1577257899 2685059051 3363248087 4294967268 584910322 2851215321 2005302996</w:t>
            </w:r>
            <w:r>
              <w:rPr>
                <w:color w:val="000000"/>
              </w:rPr>
              <w:t>СНиП 21-02-99</w:t>
            </w:r>
            <w:r>
              <w:rPr>
                <w:vanish/>
                <w:color w:val="000000"/>
              </w:rPr>
              <w:t>#S</w:t>
            </w:r>
            <w:r>
              <w:rPr>
                <w:color w:val="000000"/>
              </w:rPr>
              <w:t>*</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lastRenderedPageBreak/>
              <w:t>Стоянки автомобилей</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lastRenderedPageBreak/>
              <w:t>#M12291 1200004395</w:t>
            </w:r>
            <w:r>
              <w:rPr>
                <w:color w:val="000000"/>
              </w:rPr>
              <w:t>СНиП 23-01-99</w:t>
            </w:r>
            <w:r>
              <w:rPr>
                <w:vanish/>
                <w:color w:val="000000"/>
              </w:rPr>
              <w:t>#S</w:t>
            </w:r>
            <w:r>
              <w:rPr>
                <w:color w:val="000000"/>
              </w:rPr>
              <w:t>*</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Строительная климатология</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1200035251</w:t>
            </w:r>
            <w:r>
              <w:rPr>
                <w:color w:val="000000"/>
              </w:rPr>
              <w:t>СНиП 23-03-2003</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Защита от шума</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871001026</w:t>
            </w:r>
            <w:r>
              <w:rPr>
                <w:color w:val="000000"/>
              </w:rPr>
              <w:t>СНиП 23-05-95</w:t>
            </w:r>
            <w:r>
              <w:rPr>
                <w:vanish/>
                <w:color w:val="000000"/>
              </w:rPr>
              <w:t>#S</w:t>
            </w:r>
            <w:r>
              <w:rPr>
                <w:color w:val="000000"/>
              </w:rPr>
              <w:t>*</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Естественное и искусственное освещение</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1200035248</w:t>
            </w:r>
            <w:r>
              <w:rPr>
                <w:color w:val="000000"/>
              </w:rPr>
              <w:t>СНиП 31-01-2003</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Здания жилые многоквартирные</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1200008165</w:t>
            </w:r>
            <w:r>
              <w:rPr>
                <w:color w:val="000000"/>
              </w:rPr>
              <w:t>СНиП 31-02-2001</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Дома жилые одноквартирные</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1200022394</w:t>
            </w:r>
            <w:r>
              <w:rPr>
                <w:color w:val="000000"/>
              </w:rPr>
              <w:t>СНиП 35-01-2001</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Доступность зданий и сооружений для маломобильных групп населения</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1200035579</w:t>
            </w:r>
            <w:r>
              <w:rPr>
                <w:color w:val="000000"/>
              </w:rPr>
              <w:t>СНиП 41-01-2003</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Отопление, вентиляция и кондиционирование</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1200034266</w:t>
            </w:r>
            <w:r>
              <w:rPr>
                <w:color w:val="000000"/>
              </w:rPr>
              <w:t>ГОСТ 5746-2003</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Лифты пассажирские. Основные параметры и размеры</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1200030697</w:t>
            </w:r>
            <w:r>
              <w:rPr>
                <w:color w:val="000000"/>
              </w:rPr>
              <w:t>СП 31-108-2002</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Мусоропроводы жилых и общественных зданий и сооружений</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1200023324</w:t>
            </w:r>
            <w:r>
              <w:rPr>
                <w:color w:val="000000"/>
              </w:rPr>
              <w:t>СП 35-102-2001</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Жилая среда с планировочными элементами, доступными инвалидам</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#M12291 1200008512</w:t>
            </w:r>
            <w:r>
              <w:rPr>
                <w:color w:val="000000"/>
              </w:rPr>
              <w:t>СанПиН 2.1.2.1002-00</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Санитарно-эпидемиологические требования к жилым зданиям и помещениям</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#M12293 0 901800205 3303884696 2799557007 77 127081857 2422330470 4264994108 2527519065 1236444583</w:t>
            </w:r>
            <w:r>
              <w:rPr>
                <w:color w:val="000000"/>
              </w:rPr>
              <w:t>СанПиН 2.2.1/2.1.1.1076-01</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t>Гигиенические требования к инсоляции и солнцезащите помещений жилых и общественных зданий и территорий</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t>#M12293 0 901703278 4294961307 78 78 7911308 77 84 580539080 2772152699</w:t>
            </w:r>
            <w:r>
              <w:rPr>
                <w:color w:val="000000"/>
              </w:rPr>
              <w:t>СН 2.2.4/2.1.8.562-96</w:t>
            </w:r>
            <w:r>
              <w:rPr>
                <w:vanish/>
                <w:color w:val="000000"/>
              </w:rPr>
              <w:t>#S</w:t>
            </w:r>
          </w:p>
          <w:p w:rsidR="000A01DB" w:rsidRDefault="000A01DB">
            <w:pPr>
              <w:jc w:val="both"/>
              <w:rPr>
                <w:color w:val="000000"/>
              </w:rPr>
            </w:pPr>
          </w:p>
        </w:tc>
        <w:tc>
          <w:tcPr>
            <w:tcW w:w="6435" w:type="dxa"/>
            <w:tcBorders>
              <w:top w:val="nil"/>
              <w:left w:val="nil"/>
              <w:bottom w:val="nil"/>
              <w:right w:val="nil"/>
            </w:tcBorders>
          </w:tcPr>
          <w:p w:rsidR="000A01DB" w:rsidRDefault="000A01DB">
            <w:pPr>
              <w:jc w:val="both"/>
              <w:rPr>
                <w:color w:val="000000"/>
              </w:rPr>
            </w:pPr>
            <w:r>
              <w:rPr>
                <w:color w:val="000000"/>
              </w:rPr>
              <w:lastRenderedPageBreak/>
              <w:t xml:space="preserve">Шум на рабочих местах, в помещениях жилых, общественных </w:t>
            </w:r>
            <w:r>
              <w:rPr>
                <w:color w:val="000000"/>
              </w:rPr>
              <w:lastRenderedPageBreak/>
              <w:t>зданий и на территории жилой застройки</w:t>
            </w:r>
          </w:p>
          <w:p w:rsidR="000A01DB" w:rsidRDefault="000A01DB">
            <w:pPr>
              <w:jc w:val="both"/>
              <w:rPr>
                <w:color w:val="000000"/>
              </w:rPr>
            </w:pPr>
          </w:p>
        </w:tc>
      </w:tr>
      <w:tr w:rsidR="000A01DB">
        <w:tblPrEx>
          <w:tblCellMar>
            <w:top w:w="0" w:type="dxa"/>
            <w:bottom w:w="0" w:type="dxa"/>
          </w:tblCellMar>
        </w:tblPrEx>
        <w:trPr>
          <w:hidden/>
        </w:trPr>
        <w:tc>
          <w:tcPr>
            <w:tcW w:w="2775" w:type="dxa"/>
            <w:tcBorders>
              <w:top w:val="nil"/>
              <w:left w:val="nil"/>
              <w:bottom w:val="nil"/>
              <w:right w:val="nil"/>
            </w:tcBorders>
          </w:tcPr>
          <w:p w:rsidR="000A01DB" w:rsidRDefault="000A01DB">
            <w:pPr>
              <w:jc w:val="both"/>
              <w:rPr>
                <w:color w:val="000000"/>
              </w:rPr>
            </w:pPr>
            <w:r>
              <w:rPr>
                <w:vanish/>
                <w:color w:val="000000"/>
              </w:rPr>
              <w:lastRenderedPageBreak/>
              <w:t>#M12293 0 1200003972 3363248087 670581429 1061002212 1305624003 3303884696 2799557007 13 135582804</w:t>
            </w:r>
            <w:r>
              <w:rPr>
                <w:color w:val="000000"/>
              </w:rPr>
              <w:t>НРБ 99</w:t>
            </w:r>
            <w:r>
              <w:rPr>
                <w:vanish/>
                <w:color w:val="000000"/>
              </w:rPr>
              <w:t>#S</w:t>
            </w:r>
            <w:r>
              <w:rPr>
                <w:color w:val="000000"/>
              </w:rPr>
              <w:t xml:space="preserve"> </w:t>
            </w:r>
          </w:p>
        </w:tc>
        <w:tc>
          <w:tcPr>
            <w:tcW w:w="6435" w:type="dxa"/>
            <w:tcBorders>
              <w:top w:val="nil"/>
              <w:left w:val="nil"/>
              <w:bottom w:val="nil"/>
              <w:right w:val="nil"/>
            </w:tcBorders>
          </w:tcPr>
          <w:p w:rsidR="000A01DB" w:rsidRDefault="000A01DB">
            <w:pPr>
              <w:jc w:val="both"/>
              <w:rPr>
                <w:color w:val="000000"/>
              </w:rPr>
            </w:pPr>
            <w:r>
              <w:rPr>
                <w:color w:val="000000"/>
              </w:rPr>
              <w:t xml:space="preserve">Нормы радиационной безопасности </w:t>
            </w:r>
          </w:p>
        </w:tc>
      </w:tr>
    </w:tbl>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p>
    <w:p w:rsidR="000A01DB" w:rsidRDefault="000A01DB" w:rsidP="000A01DB">
      <w:pPr>
        <w:jc w:val="center"/>
        <w:rPr>
          <w:color w:val="000000"/>
        </w:rPr>
      </w:pPr>
      <w:r>
        <w:rPr>
          <w:color w:val="000000"/>
        </w:rPr>
        <w:t>Приложение Б</w:t>
      </w:r>
    </w:p>
    <w:p w:rsidR="000A01DB" w:rsidRDefault="000A01DB" w:rsidP="000A01DB">
      <w:pPr>
        <w:jc w:val="center"/>
        <w:rPr>
          <w:color w:val="000000"/>
        </w:rPr>
      </w:pPr>
      <w:r>
        <w:rPr>
          <w:color w:val="000000"/>
        </w:rPr>
        <w:t>(справочное)</w:t>
      </w:r>
    </w:p>
    <w:p w:rsidR="000A01DB" w:rsidRDefault="000A01DB" w:rsidP="000A01DB">
      <w:pPr>
        <w:pStyle w:val="Heading"/>
        <w:jc w:val="center"/>
        <w:rPr>
          <w:color w:val="000000"/>
        </w:rPr>
      </w:pPr>
      <w:r>
        <w:rPr>
          <w:color w:val="000000"/>
        </w:rPr>
        <w:t xml:space="preserve">     </w:t>
      </w:r>
    </w:p>
    <w:p w:rsidR="000A01DB" w:rsidRDefault="000A01DB" w:rsidP="000A01DB">
      <w:pPr>
        <w:pStyle w:val="Heading"/>
        <w:jc w:val="center"/>
        <w:rPr>
          <w:color w:val="000000"/>
        </w:rPr>
      </w:pPr>
      <w:r>
        <w:rPr>
          <w:color w:val="000000"/>
        </w:rPr>
        <w:t xml:space="preserve">Термины и определения </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Ветро- и пылезащитное жилое здание</w:t>
      </w:r>
      <w:r>
        <w:rPr>
          <w:color w:val="000000"/>
        </w:rPr>
        <w:t xml:space="preserve"> - жилое здание с планировкой, обеспечивающей ориентацию на подветренную сторону большинства жилых помещений квартир, летних помещений, входных групп, с применением на наветренных фасадах здания оконных проемов с площадью, минимально допустимой по нормам освещенности.</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Встроенное нежилое помещение</w:t>
      </w:r>
      <w:r>
        <w:rPr>
          <w:color w:val="000000"/>
        </w:rPr>
        <w:t xml:space="preserve"> - помещение, располагаемое в габаритах жилого дома с выступом за его пределы не более чем на 1,5 м.</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Встроенно-пристроенное нежилое помещение</w:t>
      </w:r>
      <w:r>
        <w:rPr>
          <w:color w:val="000000"/>
        </w:rPr>
        <w:t xml:space="preserve"> - помещение, располагаемое в габаритах жилого здания и в объемах, вынесенных за пределы габаритов жилого здания более чем на 1,5 м.</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Галереи (общие внеквартирные)</w:t>
      </w:r>
      <w:r>
        <w:rPr>
          <w:color w:val="000000"/>
        </w:rPr>
        <w:t xml:space="preserve"> - расположенные с одной стороны жилого здания, открытые неостекленные помещения шириной не менее 1,2 м (с ограждениями, как правило, высотой 1,2 м), из которых осуществляются входы в квартиры.</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Дополнительные помещения</w:t>
      </w:r>
      <w:r>
        <w:rPr>
          <w:color w:val="000000"/>
        </w:rPr>
        <w:t xml:space="preserve"> - помещения квартир повышенного уровня комфорта, не входящие в состав жилых и подсобных помещений, установленный в </w:t>
      </w:r>
      <w:r>
        <w:rPr>
          <w:vanish/>
          <w:color w:val="000000"/>
        </w:rPr>
        <w:t>#M12291 1200035248</w:t>
      </w:r>
      <w:r>
        <w:rPr>
          <w:color w:val="000000"/>
        </w:rPr>
        <w:t>СНиП 31-01</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Капитальный ремонт</w:t>
      </w:r>
      <w:r>
        <w:rPr>
          <w:color w:val="000000"/>
        </w:rPr>
        <w:t xml:space="preserve"> - ремонт здания с целью восстановления исправности (работоспособности) его конструкций и систем инженерного обеспечения, а также поддержки эксплуатационных показателей. При этом могут осуществляться модернизация здания и его перепланировка, не вызывающие изменений основных технико-экономических показателей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Комфорт проживания</w:t>
      </w:r>
      <w:r>
        <w:rPr>
          <w:color w:val="000000"/>
        </w:rPr>
        <w:t xml:space="preserve"> - включенный в строительные нормы комплекс санитарно-гигиенических, эргономических и экологических требований. Санитарно-гигиенические требования устанавливаются на оптимальном расчетном уровне, например, температура и влажность воздуха в помещениях; экологические - на допустимом, например, допустимый уровень содержания вредных веществ в воздухе и воде. Выполнение этих требований обеспечивается инженерно-техническим оснащением здания. Эргономические требования устанавливаются на минимально достаточном уровне и обеспечиваются при планировке помещений с учетом габаритов мебели и оборудования. Например, габариты и площади помещений квартиры обеспечивают расстановку необходимого для отдыха, сна, приготовления и приема пищи, санитарно-гигиенических процессов и домашних занятий набора мебели, бытовых приборов и оборудования, а также возможность свободного перемещения человека среди них.</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Комфорт проживания (повышенный)</w:t>
      </w:r>
      <w:r>
        <w:rPr>
          <w:color w:val="000000"/>
        </w:rPr>
        <w:t xml:space="preserve"> - устанавливаемый в задании на проектирование повышенный уровень требований к габаритам и площади помещений, к составу помещений квартиры, а также к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Криптоклиматический комплекс</w:t>
      </w:r>
      <w:r>
        <w:rPr>
          <w:color w:val="000000"/>
        </w:rPr>
        <w:t xml:space="preserve"> - многофункциональное здание компактной формы с крытыми переходами между жилой и общественной зонами, с ориентацией жилой части здания на благоприятную по ветровым и инсоляционным условиям сторону.</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Лестнично-лифтовой узел</w:t>
      </w:r>
      <w:r>
        <w:rPr>
          <w:color w:val="000000"/>
        </w:rPr>
        <w:t xml:space="preserve"> - планировочный элемент, включающий лестничную клетку, один или несколько лифтов и лифтовой холл, иногда - ствол мусоропровода.</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Ориентированный жилой дом</w:t>
      </w:r>
      <w:r>
        <w:rPr>
          <w:color w:val="000000"/>
        </w:rPr>
        <w:t xml:space="preserve"> - жилой дом с ориентацией на инсолируемую сторону большинства жилых комнат и летних помещений квартир.</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Секция (дом) универсальной (неограниченной) ориентации</w:t>
      </w:r>
      <w:r>
        <w:rPr>
          <w:color w:val="000000"/>
        </w:rPr>
        <w:t xml:space="preserve"> - секция (дом) с квартирами, обеспеченными нормативной инсоляцией при любой постановке здания относительно сторон горизонта.</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Секция (дом) частично ограниченной (широтной) ориентации</w:t>
      </w:r>
      <w:r>
        <w:rPr>
          <w:color w:val="000000"/>
        </w:rPr>
        <w:t xml:space="preserve"> - секция (дом) с квартирами, обеспеченными нормативной инсоляцией как при широтной, так и при меридиональной постановке секции (дома). Возможные отклонения от широты и долготы постановки определяются на основании результатов расчета продолжительности инсоляции помещений и территории в соответствии с требованиями </w:t>
      </w:r>
      <w:r>
        <w:rPr>
          <w:vanish/>
          <w:color w:val="000000"/>
        </w:rPr>
        <w:t>#M12293 0 901800205 3303884696 2799557007 77 127081857 2422330470 4264994108 2527519065 1236444583</w:t>
      </w:r>
      <w:r>
        <w:rPr>
          <w:color w:val="000000"/>
        </w:rPr>
        <w:t>СанПиН 2.2.1/2.1.1.1076</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lastRenderedPageBreak/>
        <w:t>Секция (дом) ограниченной (меридиональной) ориентации</w:t>
      </w:r>
      <w:r>
        <w:rPr>
          <w:color w:val="000000"/>
        </w:rPr>
        <w:t xml:space="preserve"> - секция (дом) с квартирами, обеспеченными нормативной инсоляцией при постановке секции (дома) по меридиану, отклонения от которого определяются на основании результатов расчета продолжительности инсоляции помещений и территории в соответствии с требованиями </w:t>
      </w:r>
      <w:r>
        <w:rPr>
          <w:vanish/>
          <w:color w:val="000000"/>
        </w:rPr>
        <w:t>#M12293 1 901800205 3303884696 2799557007 77 127081857 2422330470 4264994108 2527519065 1236444583</w:t>
      </w:r>
      <w:r>
        <w:rPr>
          <w:color w:val="000000"/>
        </w:rPr>
        <w:t>СанПиН 2.2.1/2.1.1.1076</w:t>
      </w:r>
      <w:r>
        <w:rPr>
          <w:vanish/>
          <w:color w:val="000000"/>
        </w:rPr>
        <w:t>#S</w:t>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Реконструкция жилого здания</w:t>
      </w:r>
      <w:r>
        <w:rPr>
          <w:color w:val="000000"/>
        </w:rPr>
        <w:t xml:space="preserve"> - комплекс строительных работ и организационно-строительных мероприятий, связанных с изменением основных технико-экономических показателей (количества и качества квартир, строительного объема и общей площади здания и т.д.) в целях улучшения условий проживания, качества коммунального обслуживания, увеличения объема услуг. При реконструкции зданий помимо работ, выполняемых при капитальном ремонте, могут осуществляться: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изменение планировки помещений, возведение надстроек, встроек, пристроек;</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повышение уровня инженерного оборудования, включая реконструкцию инженерных сетей (кроме магистральных);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изменение архитектурного облика здания.</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jc w:val="center"/>
        <w:rPr>
          <w:color w:val="000000"/>
        </w:rPr>
      </w:pPr>
      <w:r>
        <w:rPr>
          <w:color w:val="000000"/>
        </w:rPr>
        <w:t>Приложение В</w:t>
      </w:r>
    </w:p>
    <w:p w:rsidR="000A01DB" w:rsidRDefault="000A01DB" w:rsidP="000A01DB">
      <w:pPr>
        <w:jc w:val="center"/>
        <w:rPr>
          <w:color w:val="000000"/>
        </w:rPr>
      </w:pPr>
      <w:r>
        <w:rPr>
          <w:color w:val="000000"/>
        </w:rPr>
        <w:t>(рекомендуемое)</w:t>
      </w:r>
    </w:p>
    <w:p w:rsidR="000A01DB" w:rsidRDefault="000A01DB" w:rsidP="000A01DB">
      <w:pPr>
        <w:pStyle w:val="Heading"/>
        <w:jc w:val="center"/>
        <w:rPr>
          <w:color w:val="000000"/>
        </w:rPr>
      </w:pPr>
      <w:r>
        <w:rPr>
          <w:color w:val="000000"/>
        </w:rPr>
        <w:t xml:space="preserve">     </w:t>
      </w:r>
    </w:p>
    <w:p w:rsidR="000A01DB" w:rsidRDefault="000A01DB" w:rsidP="000A01DB">
      <w:pPr>
        <w:pStyle w:val="Heading"/>
        <w:jc w:val="center"/>
        <w:rPr>
          <w:color w:val="000000"/>
        </w:rPr>
      </w:pPr>
      <w:r>
        <w:rPr>
          <w:color w:val="000000"/>
        </w:rPr>
        <w:t xml:space="preserve">Номенклатура учреждений и предприятий общественного назначения, </w:t>
      </w:r>
    </w:p>
    <w:p w:rsidR="000A01DB" w:rsidRDefault="000A01DB" w:rsidP="000A01DB">
      <w:pPr>
        <w:pStyle w:val="Heading"/>
        <w:jc w:val="center"/>
        <w:rPr>
          <w:color w:val="000000"/>
        </w:rPr>
      </w:pPr>
      <w:r>
        <w:rPr>
          <w:color w:val="000000"/>
        </w:rPr>
        <w:t xml:space="preserve">встроенных в жилые здания </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Таблица B.1</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3225"/>
        <w:gridCol w:w="15"/>
        <w:gridCol w:w="975"/>
        <w:gridCol w:w="150"/>
        <w:gridCol w:w="15"/>
        <w:gridCol w:w="1065"/>
        <w:gridCol w:w="15"/>
        <w:gridCol w:w="15"/>
        <w:gridCol w:w="15"/>
        <w:gridCol w:w="15"/>
        <w:gridCol w:w="15"/>
        <w:gridCol w:w="1050"/>
        <w:gridCol w:w="15"/>
        <w:gridCol w:w="15"/>
        <w:gridCol w:w="15"/>
        <w:gridCol w:w="15"/>
        <w:gridCol w:w="15"/>
        <w:gridCol w:w="2610"/>
      </w:tblGrid>
      <w:tr w:rsidR="000A01DB">
        <w:tblPrEx>
          <w:tblCellMar>
            <w:top w:w="0" w:type="dxa"/>
            <w:bottom w:w="0" w:type="dxa"/>
          </w:tblCellMar>
        </w:tblPrEx>
        <w:trPr>
          <w:hidden/>
        </w:trPr>
        <w:tc>
          <w:tcPr>
            <w:tcW w:w="3225" w:type="dxa"/>
            <w:tcBorders>
              <w:top w:val="single" w:sz="2" w:space="0" w:color="auto"/>
              <w:left w:val="single" w:sz="2" w:space="0" w:color="auto"/>
              <w:bottom w:val="nil"/>
              <w:right w:val="single" w:sz="2" w:space="0" w:color="auto"/>
            </w:tcBorders>
          </w:tcPr>
          <w:p w:rsidR="000A01DB" w:rsidRDefault="000A01DB">
            <w:pPr>
              <w:jc w:val="center"/>
              <w:rPr>
                <w:color w:val="000000"/>
              </w:rPr>
            </w:pPr>
            <w:r>
              <w:rPr>
                <w:vanish/>
                <w:color w:val="000000"/>
              </w:rPr>
              <w:t>#G0</w:t>
            </w:r>
          </w:p>
        </w:tc>
        <w:tc>
          <w:tcPr>
            <w:tcW w:w="3420" w:type="dxa"/>
            <w:gridSpan w:val="1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Ограничения при размещении в объеме жилого здания</w:t>
            </w:r>
          </w:p>
          <w:p w:rsidR="000A01DB" w:rsidRDefault="000A01DB">
            <w:pPr>
              <w:jc w:val="center"/>
              <w:rPr>
                <w:color w:val="000000"/>
              </w:rPr>
            </w:pPr>
          </w:p>
        </w:tc>
        <w:tc>
          <w:tcPr>
            <w:tcW w:w="2610" w:type="dxa"/>
            <w:tcBorders>
              <w:top w:val="single" w:sz="2" w:space="0" w:color="auto"/>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center"/>
              <w:rPr>
                <w:color w:val="000000"/>
              </w:rPr>
            </w:pPr>
            <w:r>
              <w:rPr>
                <w:color w:val="000000"/>
              </w:rPr>
              <w:t xml:space="preserve">Наименование учреждений </w:t>
            </w:r>
          </w:p>
          <w:p w:rsidR="000A01DB" w:rsidRDefault="000A01DB">
            <w:pPr>
              <w:rPr>
                <w:color w:val="000000"/>
              </w:rPr>
            </w:pPr>
          </w:p>
        </w:tc>
        <w:tc>
          <w:tcPr>
            <w:tcW w:w="2220" w:type="dxa"/>
            <w:gridSpan w:val="5"/>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 xml:space="preserve">Ограничивающий </w:t>
            </w:r>
            <w:r>
              <w:rPr>
                <w:color w:val="000000"/>
              </w:rPr>
              <w:lastRenderedPageBreak/>
              <w:t>показатель</w:t>
            </w:r>
          </w:p>
          <w:p w:rsidR="000A01DB" w:rsidRDefault="000A01DB">
            <w:pPr>
              <w:jc w:val="center"/>
              <w:rPr>
                <w:color w:val="000000"/>
              </w:rPr>
            </w:pPr>
          </w:p>
        </w:tc>
        <w:tc>
          <w:tcPr>
            <w:tcW w:w="1185" w:type="dxa"/>
            <w:gridSpan w:val="10"/>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lastRenderedPageBreak/>
              <w:t>Допустимы</w:t>
            </w:r>
            <w:r>
              <w:rPr>
                <w:color w:val="000000"/>
              </w:rPr>
              <w:lastRenderedPageBreak/>
              <w:t xml:space="preserve">е этажи для размещения </w:t>
            </w:r>
          </w:p>
        </w:tc>
        <w:tc>
          <w:tcPr>
            <w:tcW w:w="2625" w:type="dxa"/>
            <w:gridSpan w:val="2"/>
            <w:tcBorders>
              <w:top w:val="nil"/>
              <w:left w:val="single" w:sz="2" w:space="0" w:color="auto"/>
              <w:bottom w:val="nil"/>
              <w:right w:val="single" w:sz="2" w:space="0" w:color="auto"/>
            </w:tcBorders>
          </w:tcPr>
          <w:p w:rsidR="000A01DB" w:rsidRDefault="000A01DB">
            <w:pPr>
              <w:jc w:val="center"/>
              <w:rPr>
                <w:color w:val="000000"/>
              </w:rPr>
            </w:pPr>
            <w:r>
              <w:rPr>
                <w:color w:val="000000"/>
              </w:rPr>
              <w:lastRenderedPageBreak/>
              <w:t xml:space="preserve">Примечание </w:t>
            </w:r>
          </w:p>
          <w:p w:rsidR="000A01DB" w:rsidRDefault="000A01DB">
            <w:pPr>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Ед. изм.</w:t>
            </w:r>
          </w:p>
          <w:p w:rsidR="000A01DB" w:rsidRDefault="000A01DB">
            <w:pPr>
              <w:jc w:val="center"/>
              <w:rPr>
                <w:color w:val="000000"/>
              </w:rPr>
            </w:pPr>
          </w:p>
        </w:tc>
        <w:tc>
          <w:tcPr>
            <w:tcW w:w="123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Максим. допустимое значение</w:t>
            </w:r>
          </w:p>
          <w:p w:rsidR="000A01DB" w:rsidRDefault="000A01DB">
            <w:pPr>
              <w:jc w:val="center"/>
              <w:rPr>
                <w:color w:val="000000"/>
              </w:rPr>
            </w:pPr>
          </w:p>
        </w:tc>
        <w:tc>
          <w:tcPr>
            <w:tcW w:w="1185" w:type="dxa"/>
            <w:gridSpan w:val="10"/>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c>
          <w:tcPr>
            <w:tcW w:w="2625" w:type="dxa"/>
            <w:gridSpan w:val="2"/>
            <w:tcBorders>
              <w:top w:val="nil"/>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w:t>
            </w:r>
          </w:p>
          <w:p w:rsidR="000A01DB" w:rsidRDefault="000A01DB">
            <w:pPr>
              <w:jc w:val="center"/>
              <w:rPr>
                <w:color w:val="000000"/>
              </w:rPr>
            </w:pPr>
          </w:p>
        </w:tc>
        <w:tc>
          <w:tcPr>
            <w:tcW w:w="123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3</w:t>
            </w:r>
          </w:p>
          <w:p w:rsidR="000A01DB" w:rsidRDefault="000A01DB">
            <w:pPr>
              <w:jc w:val="center"/>
              <w:rPr>
                <w:color w:val="000000"/>
              </w:rPr>
            </w:pPr>
          </w:p>
        </w:tc>
        <w:tc>
          <w:tcPr>
            <w:tcW w:w="1185" w:type="dxa"/>
            <w:gridSpan w:val="10"/>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4</w:t>
            </w:r>
          </w:p>
          <w:p w:rsidR="000A01DB" w:rsidRDefault="000A01DB">
            <w:pPr>
              <w:jc w:val="center"/>
              <w:rPr>
                <w:color w:val="000000"/>
              </w:rPr>
            </w:pPr>
          </w:p>
        </w:tc>
        <w:tc>
          <w:tcPr>
            <w:tcW w:w="262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w:t>
            </w:r>
          </w:p>
          <w:p w:rsidR="000A01DB" w:rsidRDefault="000A01DB">
            <w:pPr>
              <w:jc w:val="center"/>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b/>
                <w:bCs/>
                <w:color w:val="000000"/>
              </w:rPr>
              <w:t>Дошкольные учреждения</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Малые дошкольные учреждения</w:t>
            </w:r>
          </w:p>
          <w:p w:rsidR="000A01DB" w:rsidRDefault="000A01DB">
            <w:pPr>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группа</w:t>
            </w:r>
          </w:p>
          <w:p w:rsidR="000A01DB" w:rsidRDefault="000A01DB">
            <w:pPr>
              <w:jc w:val="center"/>
              <w:rPr>
                <w:color w:val="000000"/>
              </w:rPr>
            </w:pP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3</w:t>
            </w:r>
          </w:p>
          <w:p w:rsidR="000A01DB" w:rsidRDefault="000A01DB">
            <w:pPr>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Комплекс дошкольного воспитания (групповые отделения)</w:t>
            </w:r>
          </w:p>
          <w:p w:rsidR="000A01DB" w:rsidRDefault="000A01DB">
            <w:pPr>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4</w:t>
            </w:r>
          </w:p>
          <w:p w:rsidR="000A01DB" w:rsidRDefault="000A01DB">
            <w:pPr>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Прогулочная группа, дежурная дневная группа кратковременного присмотра (в том числе при квартире)</w:t>
            </w:r>
          </w:p>
          <w:p w:rsidR="000A01DB" w:rsidRDefault="000A01DB">
            <w:pPr>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w:t>
            </w:r>
          </w:p>
          <w:p w:rsidR="000A01DB" w:rsidRDefault="000A01DB">
            <w:pPr>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Дежурная круглосуточная группа кратковременного присмотра</w:t>
            </w:r>
          </w:p>
          <w:p w:rsidR="000A01DB" w:rsidRDefault="000A01DB">
            <w:pPr>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w:t>
            </w:r>
          </w:p>
          <w:p w:rsidR="000A01DB" w:rsidRDefault="000A01DB">
            <w:pPr>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Семейный детский сад (при квартире)</w:t>
            </w:r>
          </w:p>
          <w:p w:rsidR="000A01DB" w:rsidRDefault="000A01DB">
            <w:pPr>
              <w:jc w:val="both"/>
              <w:rPr>
                <w:color w:val="000000"/>
              </w:rPr>
            </w:pPr>
          </w:p>
        </w:tc>
        <w:tc>
          <w:tcPr>
            <w:tcW w:w="990"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24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0,5</w:t>
            </w:r>
          </w:p>
          <w:p w:rsidR="000A01DB" w:rsidRDefault="000A01DB">
            <w:pPr>
              <w:jc w:val="center"/>
              <w:rPr>
                <w:color w:val="000000"/>
              </w:rPr>
            </w:pPr>
          </w:p>
        </w:tc>
        <w:tc>
          <w:tcPr>
            <w:tcW w:w="1155" w:type="dxa"/>
            <w:gridSpan w:val="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b/>
                <w:bCs/>
                <w:color w:val="000000"/>
              </w:rPr>
              <w:t>Учреждения здравоохранения и социального обеспечения</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 xml:space="preserve">Поликлиника, посещение в смену: </w:t>
            </w:r>
          </w:p>
          <w:p w:rsidR="000A01DB" w:rsidRDefault="000A01DB">
            <w:pPr>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Ц, П - подсобные помещения; без автостоянки</w:t>
            </w:r>
          </w:p>
          <w:p w:rsidR="000A01DB" w:rsidRDefault="000A01DB">
            <w:pPr>
              <w:jc w:val="both"/>
              <w:rPr>
                <w:color w:val="000000"/>
              </w:rPr>
            </w:pPr>
            <w:r>
              <w:rPr>
                <w:color w:val="000000"/>
              </w:rPr>
              <w:lastRenderedPageBreak/>
              <w:t xml:space="preserve">для машин для неотложной медицинской помощи </w:t>
            </w: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lastRenderedPageBreak/>
              <w:t>50, 100, 200</w:t>
            </w:r>
          </w:p>
          <w:p w:rsidR="000A01DB" w:rsidRDefault="000A01DB">
            <w:pPr>
              <w:jc w:val="both"/>
              <w:rPr>
                <w:color w:val="000000"/>
              </w:rPr>
            </w:pPr>
          </w:p>
          <w:p w:rsidR="000A01DB" w:rsidRDefault="000A01DB">
            <w:pPr>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общ. пл. </w:t>
            </w:r>
          </w:p>
          <w:p w:rsidR="000A01DB" w:rsidRDefault="000A01DB">
            <w:pPr>
              <w:jc w:val="center"/>
              <w:rPr>
                <w:color w:val="000000"/>
              </w:rPr>
            </w:pPr>
            <w:r>
              <w:rPr>
                <w:color w:val="000000"/>
              </w:rPr>
              <w:t>(не более), м</w:t>
            </w:r>
            <w:r>
              <w:rPr>
                <w:noProof/>
                <w:color w:val="000000"/>
                <w:position w:val="-4"/>
                <w:lang w:eastAsia="ru-RU"/>
              </w:rPr>
              <w:drawing>
                <wp:inline distT="0" distB="0" distL="0" distR="0">
                  <wp:extent cx="104140" cy="21971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pPr>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(1300)</w:t>
            </w:r>
          </w:p>
          <w:p w:rsidR="000A01DB" w:rsidRDefault="000A01DB">
            <w:pPr>
              <w:jc w:val="center"/>
              <w:rPr>
                <w:color w:val="000000"/>
              </w:rPr>
            </w:pPr>
          </w:p>
          <w:p w:rsidR="000A01DB" w:rsidRDefault="000A01DB">
            <w:pPr>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p w:rsidR="000A01DB" w:rsidRDefault="000A01DB">
            <w:pP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Микрополиклиника, посещение в смену:</w:t>
            </w:r>
          </w:p>
          <w:p w:rsidR="000A01DB" w:rsidRDefault="000A01DB">
            <w:pPr>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с бригадой врачей разных специальностей:</w:t>
            </w:r>
          </w:p>
          <w:p w:rsidR="000A01DB" w:rsidRDefault="000A01DB">
            <w:pPr>
              <w:jc w:val="both"/>
              <w:rPr>
                <w:color w:val="000000"/>
              </w:rPr>
            </w:pPr>
          </w:p>
        </w:tc>
        <w:tc>
          <w:tcPr>
            <w:tcW w:w="1140" w:type="dxa"/>
            <w:gridSpan w:val="3"/>
            <w:tcBorders>
              <w:top w:val="nil"/>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c>
          <w:tcPr>
            <w:tcW w:w="1095" w:type="dxa"/>
            <w:gridSpan w:val="3"/>
            <w:tcBorders>
              <w:top w:val="nil"/>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c>
          <w:tcPr>
            <w:tcW w:w="1140" w:type="dxa"/>
            <w:gridSpan w:val="7"/>
            <w:tcBorders>
              <w:top w:val="nil"/>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c>
          <w:tcPr>
            <w:tcW w:w="2655" w:type="dxa"/>
            <w:gridSpan w:val="4"/>
            <w:tcBorders>
              <w:top w:val="nil"/>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center"/>
              <w:rPr>
                <w:color w:val="000000"/>
              </w:rPr>
            </w:pPr>
            <w:r>
              <w:rPr>
                <w:color w:val="000000"/>
              </w:rPr>
              <w:t>100</w:t>
            </w:r>
          </w:p>
          <w:p w:rsidR="000A01DB" w:rsidRDefault="000A01DB">
            <w:pPr>
              <w:jc w:val="center"/>
              <w:rPr>
                <w:color w:val="000000"/>
              </w:rPr>
            </w:pPr>
          </w:p>
        </w:tc>
        <w:tc>
          <w:tcPr>
            <w:tcW w:w="1140" w:type="dxa"/>
            <w:gridSpan w:val="3"/>
            <w:tcBorders>
              <w:top w:val="nil"/>
              <w:left w:val="single" w:sz="2" w:space="0" w:color="auto"/>
              <w:bottom w:val="nil"/>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095" w:type="dxa"/>
            <w:gridSpan w:val="3"/>
            <w:tcBorders>
              <w:top w:val="nil"/>
              <w:left w:val="single" w:sz="2" w:space="0" w:color="auto"/>
              <w:bottom w:val="nil"/>
              <w:right w:val="single" w:sz="2" w:space="0" w:color="auto"/>
            </w:tcBorders>
          </w:tcPr>
          <w:p w:rsidR="000A01DB" w:rsidRDefault="000A01DB">
            <w:pPr>
              <w:jc w:val="center"/>
              <w:rPr>
                <w:color w:val="000000"/>
              </w:rPr>
            </w:pPr>
            <w:r>
              <w:rPr>
                <w:color w:val="000000"/>
              </w:rPr>
              <w:t>540</w:t>
            </w:r>
          </w:p>
          <w:p w:rsidR="000A01DB" w:rsidRDefault="000A01DB">
            <w:pPr>
              <w:jc w:val="center"/>
              <w:rPr>
                <w:color w:val="000000"/>
              </w:rPr>
            </w:pPr>
          </w:p>
        </w:tc>
        <w:tc>
          <w:tcPr>
            <w:tcW w:w="1140" w:type="dxa"/>
            <w:gridSpan w:val="7"/>
            <w:tcBorders>
              <w:top w:val="nil"/>
              <w:left w:val="single" w:sz="2" w:space="0" w:color="auto"/>
              <w:bottom w:val="nil"/>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nil"/>
              <w:left w:val="single" w:sz="2" w:space="0" w:color="auto"/>
              <w:bottom w:val="nil"/>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center"/>
              <w:rPr>
                <w:color w:val="000000"/>
              </w:rPr>
            </w:pPr>
            <w:r>
              <w:rPr>
                <w:color w:val="000000"/>
              </w:rPr>
              <w:t>80</w:t>
            </w:r>
          </w:p>
          <w:p w:rsidR="000A01DB" w:rsidRDefault="000A01DB">
            <w:pPr>
              <w:jc w:val="center"/>
              <w:rPr>
                <w:color w:val="000000"/>
              </w:rPr>
            </w:pPr>
          </w:p>
        </w:tc>
        <w:tc>
          <w:tcPr>
            <w:tcW w:w="1140" w:type="dxa"/>
            <w:gridSpan w:val="3"/>
            <w:tcBorders>
              <w:top w:val="nil"/>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nil"/>
              <w:left w:val="single" w:sz="2" w:space="0" w:color="auto"/>
              <w:bottom w:val="nil"/>
              <w:right w:val="single" w:sz="2" w:space="0" w:color="auto"/>
            </w:tcBorders>
          </w:tcPr>
          <w:p w:rsidR="000A01DB" w:rsidRDefault="000A01DB">
            <w:pPr>
              <w:jc w:val="center"/>
              <w:rPr>
                <w:color w:val="000000"/>
              </w:rPr>
            </w:pPr>
            <w:r>
              <w:rPr>
                <w:color w:val="000000"/>
              </w:rPr>
              <w:t>500</w:t>
            </w:r>
          </w:p>
          <w:p w:rsidR="000A01DB" w:rsidRDefault="000A01DB">
            <w:pPr>
              <w:jc w:val="center"/>
              <w:rPr>
                <w:color w:val="000000"/>
              </w:rPr>
            </w:pPr>
          </w:p>
        </w:tc>
        <w:tc>
          <w:tcPr>
            <w:tcW w:w="1140" w:type="dxa"/>
            <w:gridSpan w:val="7"/>
            <w:tcBorders>
              <w:top w:val="nil"/>
              <w:left w:val="single" w:sz="2" w:space="0" w:color="auto"/>
              <w:bottom w:val="nil"/>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nil"/>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с семейным центром здоровья:</w:t>
            </w:r>
          </w:p>
          <w:p w:rsidR="000A01DB" w:rsidRDefault="000A01DB">
            <w:pPr>
              <w:jc w:val="both"/>
              <w:rPr>
                <w:color w:val="000000"/>
              </w:rPr>
            </w:pPr>
          </w:p>
        </w:tc>
        <w:tc>
          <w:tcPr>
            <w:tcW w:w="1140" w:type="dxa"/>
            <w:gridSpan w:val="3"/>
            <w:tcBorders>
              <w:top w:val="nil"/>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095" w:type="dxa"/>
            <w:gridSpan w:val="3"/>
            <w:tcBorders>
              <w:top w:val="nil"/>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1140" w:type="dxa"/>
            <w:gridSpan w:val="7"/>
            <w:tcBorders>
              <w:top w:val="nil"/>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c>
          <w:tcPr>
            <w:tcW w:w="2655" w:type="dxa"/>
            <w:gridSpan w:val="4"/>
            <w:tcBorders>
              <w:top w:val="nil"/>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100</w:t>
            </w:r>
          </w:p>
          <w:p w:rsidR="000A01DB" w:rsidRDefault="000A01DB">
            <w:pPr>
              <w:jc w:val="center"/>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600</w:t>
            </w:r>
          </w:p>
          <w:p w:rsidR="000A01DB" w:rsidRDefault="000A01DB">
            <w:pPr>
              <w:jc w:val="center"/>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Микрополиклиника: на 1 семейного врача, двух врачей (семейного и стоматолога), бригаду из двух семейных врачей</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общ. пл. </w:t>
            </w:r>
          </w:p>
          <w:p w:rsidR="000A01DB" w:rsidRDefault="000A01DB">
            <w:pPr>
              <w:jc w:val="center"/>
              <w:rPr>
                <w:color w:val="000000"/>
              </w:rPr>
            </w:pPr>
            <w:r>
              <w:rPr>
                <w:color w:val="000000"/>
              </w:rPr>
              <w:t>(не более),</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180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Кабинеты для приема (при квартире); кабинет массажа</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общ. пл. </w:t>
            </w:r>
          </w:p>
          <w:p w:rsidR="000A01DB" w:rsidRDefault="000A01DB">
            <w:pPr>
              <w:jc w:val="center"/>
              <w:rPr>
                <w:color w:val="000000"/>
              </w:rPr>
            </w:pPr>
            <w:r>
              <w:rPr>
                <w:color w:val="000000"/>
              </w:rPr>
              <w:t>(не более),</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144</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1-В</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lastRenderedPageBreak/>
              <w:t>То же, на двух врачей (в том числе стоматологов)</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180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1-В</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Стоматологическая поликлиника:</w:t>
            </w:r>
          </w:p>
          <w:p w:rsidR="000A01DB" w:rsidRDefault="000A01DB">
            <w:pPr>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pPr>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pP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для взрослых</w:t>
            </w:r>
          </w:p>
          <w:p w:rsidR="000A01DB" w:rsidRDefault="000A01DB">
            <w:pPr>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посещ. в </w:t>
            </w:r>
            <w:r>
              <w:rPr>
                <w:color w:val="000000"/>
                <w:u w:val="single"/>
              </w:rPr>
              <w:t>смену</w:t>
            </w:r>
            <w:r>
              <w:rPr>
                <w:color w:val="000000"/>
              </w:rPr>
              <w:t xml:space="preserve"> </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r>
              <w:rPr>
                <w:color w:val="000000"/>
              </w:rPr>
              <w:t>(не более)</w:t>
            </w:r>
          </w:p>
          <w:p w:rsidR="000A01DB" w:rsidRDefault="000A01DB">
            <w:pPr>
              <w:jc w:val="center"/>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150</w:t>
            </w:r>
          </w:p>
          <w:p w:rsidR="000A01DB" w:rsidRDefault="000A01DB">
            <w:pPr>
              <w:jc w:val="center"/>
              <w:rPr>
                <w:color w:val="000000"/>
              </w:rPr>
            </w:pPr>
            <w:r>
              <w:rPr>
                <w:color w:val="000000"/>
              </w:rPr>
              <w:t>800</w:t>
            </w:r>
          </w:p>
          <w:p w:rsidR="000A01DB" w:rsidRDefault="000A01DB">
            <w:pPr>
              <w:jc w:val="center"/>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Ц, П - подсобные помещения</w:t>
            </w: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 xml:space="preserve">для детей </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50</w:t>
            </w:r>
          </w:p>
          <w:p w:rsidR="000A01DB" w:rsidRDefault="000A01DB">
            <w:pPr>
              <w:jc w:val="center"/>
              <w:rPr>
                <w:color w:val="000000"/>
              </w:rPr>
            </w:pPr>
            <w:r>
              <w:rPr>
                <w:color w:val="000000"/>
              </w:rPr>
              <w:t>140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То же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100; 200</w:t>
            </w:r>
          </w:p>
          <w:p w:rsidR="000A01DB" w:rsidRDefault="000A01DB">
            <w:pPr>
              <w:jc w:val="center"/>
              <w:rPr>
                <w:color w:val="000000"/>
              </w:rPr>
            </w:pPr>
            <w:r>
              <w:rPr>
                <w:color w:val="000000"/>
              </w:rPr>
              <w:t>290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Женская консультация</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70, 100</w:t>
            </w:r>
            <w:r>
              <w:rPr>
                <w:color w:val="000000"/>
              </w:rPr>
              <w:t xml:space="preserve"> 300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 xml:space="preserve">Аптека: </w:t>
            </w:r>
          </w:p>
          <w:p w:rsidR="000A01DB" w:rsidRDefault="000A01DB">
            <w:pPr>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pPr>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pP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7, 8 группы</w:t>
            </w:r>
          </w:p>
          <w:p w:rsidR="000A01DB" w:rsidRDefault="000A01DB">
            <w:pPr>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общ. пл. </w:t>
            </w:r>
          </w:p>
          <w:p w:rsidR="000A01DB" w:rsidRDefault="000A01DB">
            <w:pPr>
              <w:jc w:val="center"/>
              <w:rPr>
                <w:color w:val="000000"/>
              </w:rPr>
            </w:pPr>
            <w:r>
              <w:rPr>
                <w:color w:val="000000"/>
              </w:rPr>
              <w:t>(не более),</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255</w:t>
            </w:r>
          </w:p>
          <w:p w:rsidR="000A01DB" w:rsidRDefault="000A01DB">
            <w:pPr>
              <w:jc w:val="center"/>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 xml:space="preserve">6, 5 группы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600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4-2, 3-2, 1 группы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(1500)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1-2</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lastRenderedPageBreak/>
              <w:t>Аптечный киоск</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Оздоровительный центр</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600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Без бассейна</w:t>
            </w: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Раздаточный центр молочной кухни</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Ц, П - подсобные помещения</w:t>
            </w: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Подразделения управления социальной защиты населения</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600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Центры медико-социальной реабилитации инвалидов</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Ц, П - подсобные помещения; без бассейна</w:t>
            </w: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Учреждения платных социальных услуг</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посещ. в </w:t>
            </w:r>
            <w:r>
              <w:rPr>
                <w:color w:val="000000"/>
                <w:u w:val="single"/>
              </w:rPr>
              <w:t>смену</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r>
              <w:rPr>
                <w:color w:val="000000"/>
              </w:rPr>
              <w:t>(не более)</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 П, Ц</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Без проживания</w:t>
            </w: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 xml:space="preserve">Центр социального обслуживания (ЦСО) населения с отделением дневного пребывания: </w:t>
            </w:r>
          </w:p>
          <w:p w:rsidR="000A01DB" w:rsidRDefault="000A01DB">
            <w:pPr>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095"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140" w:type="dxa"/>
            <w:gridSpan w:val="7"/>
            <w:tcBorders>
              <w:top w:val="single" w:sz="2" w:space="0" w:color="auto"/>
              <w:left w:val="single" w:sz="2" w:space="0" w:color="auto"/>
              <w:bottom w:val="nil"/>
              <w:right w:val="single" w:sz="2" w:space="0" w:color="auto"/>
            </w:tcBorders>
          </w:tcPr>
          <w:p w:rsidR="000A01DB" w:rsidRDefault="000A01DB">
            <w:pPr>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pP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 xml:space="preserve">на 25 мест </w:t>
            </w:r>
          </w:p>
        </w:tc>
        <w:tc>
          <w:tcPr>
            <w:tcW w:w="1140"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общ. пл. </w:t>
            </w:r>
          </w:p>
          <w:p w:rsidR="000A01DB" w:rsidRDefault="000A01DB">
            <w:pPr>
              <w:jc w:val="center"/>
              <w:rPr>
                <w:color w:val="000000"/>
              </w:rPr>
            </w:pPr>
            <w:r>
              <w:rPr>
                <w:color w:val="000000"/>
              </w:rPr>
              <w:t>(не более),</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095"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300</w:t>
            </w:r>
          </w:p>
          <w:p w:rsidR="000A01DB" w:rsidRDefault="000A01DB">
            <w:pPr>
              <w:jc w:val="center"/>
              <w:rPr>
                <w:color w:val="000000"/>
              </w:rPr>
            </w:pPr>
          </w:p>
        </w:tc>
        <w:tc>
          <w:tcPr>
            <w:tcW w:w="1140" w:type="dxa"/>
            <w:gridSpan w:val="7"/>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Ц, П - подсобные помещения</w:t>
            </w: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на 50, 100 мест</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(1600)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lastRenderedPageBreak/>
              <w:t>ЦСО без отделения дневного пребывания</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300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Ц, П - подсобные помещения</w:t>
            </w: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Отделение дневного пребывания ЦСО</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095"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300</w:t>
            </w:r>
          </w:p>
          <w:p w:rsidR="000A01DB" w:rsidRDefault="000A01DB">
            <w:pPr>
              <w:jc w:val="center"/>
              <w:rPr>
                <w:color w:val="000000"/>
              </w:rPr>
            </w:pPr>
          </w:p>
        </w:tc>
        <w:tc>
          <w:tcPr>
            <w:tcW w:w="1140"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b/>
                <w:bCs/>
                <w:color w:val="000000"/>
              </w:rPr>
              <w:t>Предприятия торговли продовольственными товарами</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 xml:space="preserve">Магазины с универсальным ассортиментом: </w:t>
            </w:r>
          </w:p>
          <w:p w:rsidR="000A01DB" w:rsidRDefault="000A01DB">
            <w:pPr>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pPr>
              <w:rPr>
                <w:color w:val="000000"/>
              </w:rPr>
            </w:pPr>
          </w:p>
        </w:tc>
        <w:tc>
          <w:tcPr>
            <w:tcW w:w="1125" w:type="dxa"/>
            <w:gridSpan w:val="6"/>
            <w:tcBorders>
              <w:top w:val="single" w:sz="2" w:space="0" w:color="auto"/>
              <w:left w:val="single" w:sz="2" w:space="0" w:color="auto"/>
              <w:bottom w:val="nil"/>
              <w:right w:val="single" w:sz="2" w:space="0" w:color="auto"/>
            </w:tcBorders>
          </w:tcPr>
          <w:p w:rsidR="000A01DB" w:rsidRDefault="000A01DB">
            <w:pPr>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 xml:space="preserve">универсам, гастроном </w:t>
            </w:r>
          </w:p>
        </w:tc>
        <w:tc>
          <w:tcPr>
            <w:tcW w:w="1140"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торг. площ. (не более),</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110" w:type="dxa"/>
            <w:gridSpan w:val="4"/>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400; 650 (1000)</w:t>
            </w:r>
          </w:p>
          <w:p w:rsidR="000A01DB" w:rsidRDefault="000A01DB">
            <w:pPr>
              <w:jc w:val="center"/>
              <w:rPr>
                <w:color w:val="000000"/>
              </w:rPr>
            </w:pPr>
          </w:p>
        </w:tc>
        <w:tc>
          <w:tcPr>
            <w:tcW w:w="1125" w:type="dxa"/>
            <w:gridSpan w:val="6"/>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1-3, П, Ц</w:t>
            </w:r>
          </w:p>
          <w:p w:rsidR="000A01DB" w:rsidRDefault="000A01DB">
            <w:pPr>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pPr>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диетические продукты</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200; 250 (650)</w:t>
            </w:r>
          </w:p>
          <w:p w:rsidR="000A01DB" w:rsidRDefault="000A01DB">
            <w:pPr>
              <w:jc w:val="center"/>
              <w:rPr>
                <w:color w:val="000000"/>
              </w:rPr>
            </w:pPr>
          </w:p>
        </w:tc>
        <w:tc>
          <w:tcPr>
            <w:tcW w:w="1125"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 xml:space="preserve">Специализированные магазины с широким ассортиментом: </w:t>
            </w:r>
          </w:p>
          <w:p w:rsidR="000A01DB" w:rsidRDefault="000A01DB">
            <w:pPr>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pPr>
              <w:rPr>
                <w:color w:val="000000"/>
              </w:rPr>
            </w:pPr>
          </w:p>
        </w:tc>
        <w:tc>
          <w:tcPr>
            <w:tcW w:w="1125" w:type="dxa"/>
            <w:gridSpan w:val="6"/>
            <w:tcBorders>
              <w:top w:val="single" w:sz="2" w:space="0" w:color="auto"/>
              <w:left w:val="single" w:sz="2" w:space="0" w:color="auto"/>
              <w:bottom w:val="nil"/>
              <w:right w:val="single" w:sz="2" w:space="0" w:color="auto"/>
            </w:tcBorders>
          </w:tcPr>
          <w:p w:rsidR="000A01DB" w:rsidRDefault="000A01DB">
            <w:pPr>
              <w:rPr>
                <w:color w:val="000000"/>
              </w:rPr>
            </w:pPr>
          </w:p>
        </w:tc>
        <w:tc>
          <w:tcPr>
            <w:tcW w:w="2655"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хлеб, кондитерский</w:t>
            </w:r>
          </w:p>
          <w:p w:rsidR="000A01DB" w:rsidRDefault="000A01DB">
            <w:pPr>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10" w:type="dxa"/>
            <w:gridSpan w:val="4"/>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100; 250 (400)</w:t>
            </w:r>
          </w:p>
          <w:p w:rsidR="000A01DB" w:rsidRDefault="000A01DB">
            <w:pPr>
              <w:jc w:val="center"/>
              <w:rPr>
                <w:color w:val="000000"/>
              </w:rPr>
            </w:pPr>
          </w:p>
        </w:tc>
        <w:tc>
          <w:tcPr>
            <w:tcW w:w="1125" w:type="dxa"/>
            <w:gridSpan w:val="6"/>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55" w:type="dxa"/>
            <w:gridSpan w:val="4"/>
            <w:tcBorders>
              <w:top w:val="nil"/>
              <w:left w:val="single" w:sz="2" w:space="0" w:color="auto"/>
              <w:bottom w:val="single" w:sz="2" w:space="0" w:color="auto"/>
              <w:right w:val="single" w:sz="2" w:space="0" w:color="auto"/>
            </w:tcBorders>
          </w:tcPr>
          <w:p w:rsidR="000A01DB" w:rsidRDefault="000A01DB">
            <w:pP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 xml:space="preserve">мясо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(200)</w:t>
            </w:r>
          </w:p>
          <w:p w:rsidR="000A01DB" w:rsidRDefault="000A01DB">
            <w:pPr>
              <w:jc w:val="center"/>
              <w:rPr>
                <w:color w:val="000000"/>
              </w:rPr>
            </w:pPr>
          </w:p>
        </w:tc>
        <w:tc>
          <w:tcPr>
            <w:tcW w:w="1125"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 П, Ц</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Без разруба мяса</w:t>
            </w: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овощи, фрукты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100; 250 (400)</w:t>
            </w:r>
          </w:p>
          <w:p w:rsidR="000A01DB" w:rsidRDefault="000A01DB">
            <w:pPr>
              <w:jc w:val="center"/>
              <w:rPr>
                <w:color w:val="000000"/>
              </w:rPr>
            </w:pPr>
          </w:p>
        </w:tc>
        <w:tc>
          <w:tcPr>
            <w:tcW w:w="1125"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Специализированные магазины с узким или ограниченным ассортиментом: минимаркет, </w:t>
            </w:r>
            <w:r>
              <w:rPr>
                <w:color w:val="000000"/>
              </w:rPr>
              <w:lastRenderedPageBreak/>
              <w:t>"Винно-водочный", "Соки-джемы", "Напитки"</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w:t>
            </w:r>
          </w:p>
          <w:p w:rsidR="000A01DB" w:rsidRDefault="000A01DB">
            <w:pPr>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150</w:t>
            </w:r>
          </w:p>
          <w:p w:rsidR="000A01DB" w:rsidRDefault="000A01DB">
            <w:pPr>
              <w:jc w:val="center"/>
              <w:rPr>
                <w:color w:val="000000"/>
              </w:rPr>
            </w:pPr>
          </w:p>
        </w:tc>
        <w:tc>
          <w:tcPr>
            <w:tcW w:w="1125"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1, П, Ц</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p>
          <w:p w:rsidR="000A01DB" w:rsidRDefault="000A01DB">
            <w:pPr>
              <w:jc w:val="center"/>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b/>
                <w:bCs/>
                <w:color w:val="000000"/>
              </w:rPr>
              <w:lastRenderedPageBreak/>
              <w:t>Предприятия торговли непродовольственными товарами</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Магазины специализированные с широким ассортиментом: "Товары для новобрачных", "Одежда", "Обувь", "Малыш" и т.п.</w:t>
            </w:r>
          </w:p>
          <w:p w:rsidR="000A01DB" w:rsidRDefault="000A01DB">
            <w:pPr>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торг. площ. (не более),</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400; 650 (1500)</w:t>
            </w:r>
          </w:p>
          <w:p w:rsidR="000A01DB" w:rsidRDefault="000A01DB">
            <w:pPr>
              <w:jc w:val="center"/>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Магазины специализированные с полным ассортиментом:</w:t>
            </w:r>
          </w:p>
          <w:p w:rsidR="000A01DB" w:rsidRDefault="000A01DB">
            <w:pPr>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"Спорт и туризм", "Хозтовары" (без бытовой химии)</w:t>
            </w:r>
          </w:p>
          <w:p w:rsidR="000A01DB" w:rsidRDefault="000A01DB">
            <w:pPr>
              <w:jc w:val="both"/>
              <w:rPr>
                <w:color w:val="000000"/>
              </w:rPr>
            </w:pPr>
          </w:p>
        </w:tc>
        <w:tc>
          <w:tcPr>
            <w:tcW w:w="1155" w:type="dxa"/>
            <w:gridSpan w:val="4"/>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110" w:type="dxa"/>
            <w:gridSpan w:val="4"/>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200; 400 (650)</w:t>
            </w:r>
          </w:p>
          <w:p w:rsidR="000A01DB" w:rsidRDefault="000A01DB">
            <w:pPr>
              <w:jc w:val="center"/>
              <w:rPr>
                <w:color w:val="000000"/>
              </w:rPr>
            </w:pPr>
          </w:p>
        </w:tc>
        <w:tc>
          <w:tcPr>
            <w:tcW w:w="1095" w:type="dxa"/>
            <w:gridSpan w:val="4"/>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1-3, П, Ц</w:t>
            </w:r>
          </w:p>
          <w:p w:rsidR="000A01DB" w:rsidRDefault="000A01DB">
            <w:pPr>
              <w:jc w:val="center"/>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"Галантерея-парфюмерия", "Радиоаудиовидеофототовары", "Оргтехника", "Часы", "Ювелирные изделия"</w:t>
            </w:r>
          </w:p>
          <w:p w:rsidR="000A01DB" w:rsidRDefault="000A01DB">
            <w:pPr>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100; 250 (400)</w:t>
            </w:r>
          </w:p>
          <w:p w:rsidR="000A01DB" w:rsidRDefault="000A01DB">
            <w:pPr>
              <w:jc w:val="center"/>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Специализированные магазины с узким или ограниченным ассортиментом: "Книги", "Цветы", "Природа", "Семена", "Охотник"</w:t>
            </w:r>
          </w:p>
          <w:p w:rsidR="000A01DB" w:rsidRDefault="000A01DB">
            <w:pPr>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100; 200 (250)</w:t>
            </w:r>
          </w:p>
          <w:p w:rsidR="000A01DB" w:rsidRDefault="000A01DB">
            <w:pPr>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Магазин заказов</w:t>
            </w:r>
          </w:p>
          <w:p w:rsidR="000A01DB" w:rsidRDefault="000A01DB">
            <w:pPr>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320</w:t>
            </w:r>
          </w:p>
          <w:p w:rsidR="000A01DB" w:rsidRDefault="000A01DB">
            <w:pPr>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Интернет-магазин</w:t>
            </w:r>
          </w:p>
          <w:p w:rsidR="000A01DB" w:rsidRDefault="000A01DB">
            <w:pPr>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площ. </w:t>
            </w:r>
          </w:p>
          <w:p w:rsidR="000A01DB" w:rsidRDefault="000A01DB">
            <w:pPr>
              <w:jc w:val="center"/>
              <w:rPr>
                <w:color w:val="000000"/>
              </w:rPr>
            </w:pPr>
            <w:r>
              <w:rPr>
                <w:color w:val="000000"/>
              </w:rPr>
              <w:t xml:space="preserve">(не более), </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100</w:t>
            </w:r>
          </w:p>
          <w:p w:rsidR="000A01DB" w:rsidRDefault="000A01DB">
            <w:pPr>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Без складских помещений</w:t>
            </w:r>
          </w:p>
          <w:p w:rsidR="000A01DB" w:rsidRDefault="000A01DB">
            <w:pPr>
              <w:jc w:val="both"/>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b/>
                <w:bCs/>
                <w:color w:val="000000"/>
              </w:rPr>
              <w:lastRenderedPageBreak/>
              <w:t>Предприятия питания</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Ресторан, бар</w:t>
            </w:r>
          </w:p>
          <w:p w:rsidR="000A01DB" w:rsidRDefault="000A01DB">
            <w:pPr>
              <w:jc w:val="both"/>
              <w:rPr>
                <w:color w:val="000000"/>
              </w:rPr>
            </w:pPr>
          </w:p>
          <w:p w:rsidR="000A01DB" w:rsidRDefault="000A01DB">
            <w:pPr>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кол-во</w:t>
            </w:r>
          </w:p>
          <w:p w:rsidR="000A01DB" w:rsidRDefault="000A01DB">
            <w:pPr>
              <w:jc w:val="center"/>
              <w:rPr>
                <w:color w:val="000000"/>
              </w:rPr>
            </w:pPr>
            <w:r>
              <w:rPr>
                <w:color w:val="000000"/>
                <w:u w:val="single"/>
              </w:rPr>
              <w:t>мест</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r>
              <w:rPr>
                <w:color w:val="000000"/>
              </w:rPr>
              <w:t>общая площ.</w:t>
            </w:r>
          </w:p>
          <w:p w:rsidR="000A01DB" w:rsidRDefault="000A01DB">
            <w:pPr>
              <w:jc w:val="center"/>
              <w:rPr>
                <w:color w:val="000000"/>
              </w:rPr>
            </w:pPr>
            <w:r>
              <w:rPr>
                <w:color w:val="000000"/>
              </w:rPr>
              <w:t>(не более)</w:t>
            </w:r>
          </w:p>
          <w:p w:rsidR="000A01DB" w:rsidRDefault="000A01DB">
            <w:pPr>
              <w:jc w:val="cente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u w:val="single"/>
              </w:rPr>
              <w:t>50</w:t>
            </w:r>
          </w:p>
          <w:p w:rsidR="000A01DB" w:rsidRDefault="000A01DB">
            <w:pPr>
              <w:jc w:val="center"/>
              <w:rPr>
                <w:color w:val="000000"/>
              </w:rPr>
            </w:pPr>
            <w:r>
              <w:rPr>
                <w:color w:val="000000"/>
              </w:rPr>
              <w:t>250</w:t>
            </w:r>
          </w:p>
          <w:p w:rsidR="000A01DB" w:rsidRDefault="000A01DB">
            <w:pPr>
              <w:jc w:val="center"/>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 xml:space="preserve">При режиме функционирования до 23 ч; </w:t>
            </w:r>
          </w:p>
          <w:p w:rsidR="000A01DB" w:rsidRDefault="000A01DB">
            <w:pPr>
              <w:ind w:firstLine="225"/>
              <w:jc w:val="both"/>
              <w:rPr>
                <w:color w:val="000000"/>
              </w:rPr>
            </w:pPr>
          </w:p>
          <w:p w:rsidR="000A01DB" w:rsidRDefault="000A01DB">
            <w:pPr>
              <w:ind w:firstLine="225"/>
              <w:jc w:val="both"/>
              <w:rPr>
                <w:color w:val="000000"/>
              </w:rPr>
            </w:pPr>
            <w:r>
              <w:rPr>
                <w:color w:val="000000"/>
              </w:rPr>
              <w:t>усиленная звукоизоляция перекрытия</w:t>
            </w:r>
          </w:p>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ind w:firstLine="225"/>
              <w:jc w:val="both"/>
              <w:rPr>
                <w:color w:val="000000"/>
              </w:rPr>
            </w:pPr>
            <w:r>
              <w:rPr>
                <w:color w:val="000000"/>
              </w:rPr>
              <w:t>Кафе, столовая (в том числе диетическая и раздаточная), закусочная</w:t>
            </w:r>
          </w:p>
          <w:p w:rsidR="000A01DB" w:rsidRDefault="000A01DB">
            <w:pPr>
              <w:ind w:firstLine="225"/>
              <w:jc w:val="both"/>
              <w:rPr>
                <w:color w:val="000000"/>
              </w:rPr>
            </w:pPr>
          </w:p>
        </w:tc>
        <w:tc>
          <w:tcPr>
            <w:tcW w:w="1155" w:type="dxa"/>
            <w:gridSpan w:val="4"/>
            <w:tcBorders>
              <w:top w:val="single" w:sz="2" w:space="0" w:color="auto"/>
              <w:left w:val="single" w:sz="2" w:space="0" w:color="auto"/>
              <w:bottom w:val="nil"/>
              <w:right w:val="single" w:sz="2" w:space="0" w:color="auto"/>
            </w:tcBorders>
          </w:tcPr>
          <w:p w:rsidR="000A01DB" w:rsidRDefault="000A01DB">
            <w:pPr>
              <w:ind w:firstLine="225"/>
              <w:jc w:val="center"/>
              <w:rPr>
                <w:color w:val="000000"/>
              </w:rPr>
            </w:pPr>
            <w:r>
              <w:rPr>
                <w:color w:val="000000"/>
              </w:rPr>
              <w:t>То же</w:t>
            </w:r>
          </w:p>
          <w:p w:rsidR="000A01DB" w:rsidRDefault="000A01DB">
            <w:pPr>
              <w:ind w:firstLine="225"/>
              <w:jc w:val="center"/>
              <w:rPr>
                <w:color w:val="000000"/>
              </w:rPr>
            </w:pPr>
          </w:p>
        </w:tc>
        <w:tc>
          <w:tcPr>
            <w:tcW w:w="1110" w:type="dxa"/>
            <w:gridSpan w:val="4"/>
            <w:tcBorders>
              <w:top w:val="single" w:sz="2" w:space="0" w:color="auto"/>
              <w:left w:val="single" w:sz="2" w:space="0" w:color="auto"/>
              <w:bottom w:val="nil"/>
              <w:right w:val="single" w:sz="2" w:space="0" w:color="auto"/>
            </w:tcBorders>
          </w:tcPr>
          <w:p w:rsidR="000A01DB" w:rsidRDefault="000A01DB">
            <w:pPr>
              <w:ind w:firstLine="225"/>
              <w:jc w:val="center"/>
              <w:rPr>
                <w:color w:val="000000"/>
              </w:rPr>
            </w:pPr>
            <w:r>
              <w:rPr>
                <w:color w:val="000000"/>
                <w:u w:val="single"/>
              </w:rPr>
              <w:t>50</w:t>
            </w:r>
          </w:p>
          <w:p w:rsidR="000A01DB" w:rsidRDefault="000A01DB">
            <w:pPr>
              <w:ind w:firstLine="225"/>
              <w:jc w:val="center"/>
              <w:rPr>
                <w:color w:val="000000"/>
              </w:rPr>
            </w:pPr>
            <w:r>
              <w:rPr>
                <w:color w:val="000000"/>
              </w:rPr>
              <w:t>250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nil"/>
              <w:right w:val="single" w:sz="2" w:space="0" w:color="auto"/>
            </w:tcBorders>
          </w:tcPr>
          <w:p w:rsidR="000A01DB" w:rsidRDefault="000A01DB">
            <w:pPr>
              <w:ind w:firstLine="225"/>
              <w:jc w:val="center"/>
              <w:rPr>
                <w:color w:val="000000"/>
              </w:rPr>
            </w:pPr>
            <w:r>
              <w:rPr>
                <w:color w:val="000000"/>
              </w:rPr>
              <w:t>1-2, П, Ц</w:t>
            </w:r>
          </w:p>
          <w:p w:rsidR="000A01DB" w:rsidRDefault="000A01DB">
            <w:pPr>
              <w:ind w:firstLine="225"/>
              <w:jc w:val="center"/>
              <w:rPr>
                <w:color w:val="000000"/>
              </w:rPr>
            </w:pPr>
          </w:p>
        </w:tc>
        <w:tc>
          <w:tcPr>
            <w:tcW w:w="2670" w:type="dxa"/>
            <w:gridSpan w:val="5"/>
            <w:tcBorders>
              <w:top w:val="nil"/>
              <w:left w:val="single" w:sz="2" w:space="0" w:color="auto"/>
              <w:bottom w:val="nil"/>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Магазины кулинарии (до 300 кг полуфабрикатов и кулинарных изделий в сутки)</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торг. площ. (не более),</w:t>
            </w:r>
          </w:p>
          <w:p w:rsidR="000A01DB" w:rsidRDefault="000A01DB">
            <w:pPr>
              <w:ind w:firstLine="225"/>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150</w:t>
            </w:r>
          </w:p>
          <w:p w:rsidR="000A01DB" w:rsidRDefault="000A01DB">
            <w:pPr>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Усиленная звукоизоляция перекрытия</w:t>
            </w:r>
          </w:p>
          <w:p w:rsidR="000A01DB" w:rsidRDefault="000A01DB">
            <w:pPr>
              <w:jc w:val="both"/>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b/>
                <w:bCs/>
                <w:color w:val="000000"/>
              </w:rPr>
              <w:t>Предприятия бытового обслуживания</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Ателье по пошиву и ремонту одежды, головных уборов и трикотажных изделий, Дом моды</w:t>
            </w:r>
          </w:p>
          <w:p w:rsidR="000A01DB" w:rsidRDefault="000A01DB">
            <w:pPr>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общ. пл. </w:t>
            </w:r>
          </w:p>
          <w:p w:rsidR="000A01DB" w:rsidRDefault="000A01DB">
            <w:pPr>
              <w:jc w:val="center"/>
              <w:rPr>
                <w:color w:val="000000"/>
              </w:rPr>
            </w:pPr>
            <w:r>
              <w:rPr>
                <w:color w:val="000000"/>
              </w:rPr>
              <w:t>(не более),</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500</w:t>
            </w:r>
          </w:p>
          <w:p w:rsidR="000A01DB" w:rsidRDefault="000A01DB">
            <w:pPr>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С различным набором видов услуг </w:t>
            </w:r>
          </w:p>
          <w:p w:rsidR="000A01DB" w:rsidRDefault="000A01DB">
            <w:pPr>
              <w:ind w:firstLine="225"/>
              <w:jc w:val="both"/>
              <w:rPr>
                <w:color w:val="000000"/>
              </w:rPr>
            </w:pPr>
          </w:p>
          <w:p w:rsidR="000A01DB" w:rsidRDefault="000A01DB">
            <w:pPr>
              <w:ind w:firstLine="225"/>
              <w:jc w:val="both"/>
              <w:rPr>
                <w:color w:val="000000"/>
              </w:rPr>
            </w:pPr>
            <w:r>
              <w:rPr>
                <w:color w:val="000000"/>
              </w:rPr>
              <w:t>Усиленная звукоизоляция перекрытия</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Мастерские по ремонту обуви (срочный, мелкий, средний)</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То же</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Усиленная звукоизоляция перекрытия</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xml:space="preserve">Мастерские по ремонту </w:t>
            </w:r>
            <w:r>
              <w:rPr>
                <w:color w:val="000000"/>
              </w:rPr>
              <w:lastRenderedPageBreak/>
              <w:t>бытовых машин и приборов</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lastRenderedPageBreak/>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lastRenderedPageBreak/>
              <w:t>100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lastRenderedPageBreak/>
              <w:t>1,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lastRenderedPageBreak/>
              <w:t xml:space="preserve">Усиленная </w:t>
            </w:r>
            <w:r>
              <w:rPr>
                <w:color w:val="000000"/>
              </w:rPr>
              <w:lastRenderedPageBreak/>
              <w:t>звукоизоляция перекрытия</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lastRenderedPageBreak/>
              <w:t>Мастерские по ремонту часов и ювелирных изделий</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Парикмахерская</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250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Салон красоты</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500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Без сауны</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Прачечные самообслуживания (до 75 кг в смену)</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150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Усиленная звукоизоляция перекрытия</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Приемные пункты прачечной, химчистки</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Фотография</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150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Бюро посреднических услуг</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200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Многоотраслевые комплексные приемные пункты типа "Мультисервис"</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300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Ателье проката</w:t>
            </w:r>
          </w:p>
          <w:p w:rsidR="000A01DB" w:rsidRDefault="000A01DB">
            <w:pPr>
              <w:ind w:firstLine="225"/>
              <w:jc w:val="both"/>
              <w:rPr>
                <w:color w:val="000000"/>
              </w:rPr>
            </w:pPr>
          </w:p>
        </w:tc>
        <w:tc>
          <w:tcPr>
            <w:tcW w:w="115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10"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300</w:t>
            </w:r>
          </w:p>
          <w:p w:rsidR="000A01DB" w:rsidRDefault="000A01DB">
            <w:pPr>
              <w:ind w:firstLine="225"/>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 П, Ц</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b/>
                <w:bCs/>
                <w:color w:val="000000"/>
              </w:rPr>
              <w:t>Учреждения досугового назначения</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ind w:firstLine="225"/>
              <w:jc w:val="both"/>
              <w:rPr>
                <w:color w:val="000000"/>
              </w:rPr>
            </w:pPr>
            <w:r>
              <w:rPr>
                <w:color w:val="000000"/>
              </w:rPr>
              <w:t xml:space="preserve">Клубы, в том числе клуб-гостиная, клубы по интересам (молодежные, семейные, детские, подростковые, </w:t>
            </w:r>
            <w:r>
              <w:rPr>
                <w:color w:val="000000"/>
              </w:rPr>
              <w:lastRenderedPageBreak/>
              <w:t>интернет-клубы и др.)</w:t>
            </w:r>
          </w:p>
          <w:p w:rsidR="000A01DB" w:rsidRDefault="000A01DB">
            <w:pPr>
              <w:ind w:firstLine="225"/>
              <w:jc w:val="both"/>
              <w:rPr>
                <w:color w:val="000000"/>
              </w:rPr>
            </w:pP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lastRenderedPageBreak/>
              <w:t>посещ.</w:t>
            </w:r>
          </w:p>
          <w:p w:rsidR="000A01DB" w:rsidRDefault="000A01DB">
            <w:pPr>
              <w:ind w:firstLine="225"/>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lastRenderedPageBreak/>
              <w:t>50-200</w:t>
            </w:r>
          </w:p>
          <w:p w:rsidR="000A01DB" w:rsidRDefault="000A01DB">
            <w:pPr>
              <w:jc w:val="center"/>
              <w:rPr>
                <w:color w:val="000000"/>
              </w:rPr>
            </w:pPr>
            <w:r>
              <w:rPr>
                <w:color w:val="000000"/>
              </w:rPr>
              <w:t xml:space="preserve">120-550 </w:t>
            </w: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При режиме функционирования до 23 ч; </w:t>
            </w:r>
          </w:p>
          <w:p w:rsidR="000A01DB" w:rsidRDefault="000A01DB">
            <w:pPr>
              <w:jc w:val="both"/>
              <w:rPr>
                <w:color w:val="000000"/>
              </w:rPr>
            </w:pPr>
          </w:p>
          <w:p w:rsidR="000A01DB" w:rsidRDefault="000A01DB">
            <w:pPr>
              <w:jc w:val="both"/>
              <w:rPr>
                <w:color w:val="000000"/>
              </w:rPr>
            </w:pPr>
            <w:r>
              <w:rPr>
                <w:color w:val="000000"/>
              </w:rPr>
              <w:t xml:space="preserve">Ц, П - без помещений для детей и подростков </w:t>
            </w: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lastRenderedPageBreak/>
              <w:t xml:space="preserve">То же, с универсальной гостиной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250</w:t>
            </w:r>
          </w:p>
          <w:p w:rsidR="000A01DB" w:rsidRDefault="000A01DB">
            <w:pPr>
              <w:jc w:val="center"/>
              <w:rPr>
                <w:color w:val="000000"/>
              </w:rPr>
            </w:pPr>
            <w:r>
              <w:rPr>
                <w:color w:val="000000"/>
              </w:rPr>
              <w:t xml:space="preserve">600-830 </w:t>
            </w: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При режиме функционирования до 23 ч</w:t>
            </w: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Помещения для собраний жителей и досуговых занятий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r>
              <w:rPr>
                <w:color w:val="000000"/>
              </w:rPr>
              <w:t>(не более)</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50-180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Помещения для кружковых занятий взрослых и детей</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посещ.</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50-180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85" w:type="dxa"/>
            <w:gridSpan w:val="6"/>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При режиме функционирования до 23 ч;</w:t>
            </w:r>
          </w:p>
          <w:p w:rsidR="000A01DB" w:rsidRDefault="000A01DB">
            <w:pPr>
              <w:ind w:firstLine="225"/>
              <w:jc w:val="both"/>
              <w:rPr>
                <w:color w:val="000000"/>
              </w:rPr>
            </w:pPr>
          </w:p>
          <w:p w:rsidR="000A01DB" w:rsidRDefault="000A01DB">
            <w:pPr>
              <w:ind w:firstLine="225"/>
              <w:jc w:val="both"/>
              <w:rPr>
                <w:color w:val="000000"/>
              </w:rPr>
            </w:pPr>
            <w:r>
              <w:rPr>
                <w:color w:val="000000"/>
              </w:rPr>
              <w:t xml:space="preserve">Ц, П - без помещений для детей и подростков </w:t>
            </w: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Игротека для детей</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То же</w:t>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50-180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w:t>
            </w:r>
          </w:p>
          <w:p w:rsidR="000A01DB" w:rsidRDefault="000A01DB">
            <w:pPr>
              <w:ind w:firstLine="225"/>
              <w:jc w:val="center"/>
              <w:rPr>
                <w:color w:val="000000"/>
              </w:rPr>
            </w:pPr>
          </w:p>
        </w:tc>
        <w:tc>
          <w:tcPr>
            <w:tcW w:w="2685" w:type="dxa"/>
            <w:gridSpan w:val="6"/>
            <w:tcBorders>
              <w:top w:val="nil"/>
              <w:left w:val="single" w:sz="2" w:space="0" w:color="auto"/>
              <w:bottom w:val="nil"/>
              <w:right w:val="single" w:sz="2" w:space="0" w:color="auto"/>
            </w:tcBorders>
          </w:tcPr>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Помещения игровых автоматов для детей</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50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w:t>
            </w:r>
          </w:p>
          <w:p w:rsidR="000A01DB" w:rsidRDefault="000A01DB">
            <w:pPr>
              <w:ind w:firstLine="225"/>
              <w:jc w:val="center"/>
              <w:rPr>
                <w:color w:val="000000"/>
              </w:rPr>
            </w:pPr>
          </w:p>
        </w:tc>
        <w:tc>
          <w:tcPr>
            <w:tcW w:w="2685" w:type="dxa"/>
            <w:gridSpan w:val="6"/>
            <w:tcBorders>
              <w:top w:val="nil"/>
              <w:left w:val="single" w:sz="2" w:space="0" w:color="auto"/>
              <w:bottom w:val="nil"/>
              <w:right w:val="single" w:sz="2" w:space="0" w:color="auto"/>
            </w:tcBorders>
          </w:tcPr>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Помещения для присмотра за детьми</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50-180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w:t>
            </w:r>
          </w:p>
          <w:p w:rsidR="000A01DB" w:rsidRDefault="000A01DB">
            <w:pPr>
              <w:ind w:firstLine="225"/>
              <w:jc w:val="center"/>
              <w:rPr>
                <w:color w:val="000000"/>
              </w:rPr>
            </w:pPr>
          </w:p>
        </w:tc>
        <w:tc>
          <w:tcPr>
            <w:tcW w:w="2685" w:type="dxa"/>
            <w:gridSpan w:val="6"/>
            <w:tcBorders>
              <w:top w:val="nil"/>
              <w:left w:val="single" w:sz="2" w:space="0" w:color="auto"/>
              <w:bottom w:val="single" w:sz="2" w:space="0" w:color="auto"/>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Видеосалон</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кол-во</w:t>
            </w:r>
          </w:p>
          <w:p w:rsidR="000A01DB" w:rsidRDefault="000A01DB">
            <w:pPr>
              <w:ind w:firstLine="225"/>
              <w:jc w:val="center"/>
              <w:rPr>
                <w:color w:val="000000"/>
              </w:rPr>
            </w:pPr>
            <w:r>
              <w:rPr>
                <w:color w:val="000000"/>
              </w:rPr>
              <w:t>мест</w:t>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40-60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 П, Ц</w:t>
            </w:r>
          </w:p>
          <w:p w:rsidR="000A01DB" w:rsidRDefault="000A01DB">
            <w:pPr>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xml:space="preserve">При режиме функционирования до 23 ч; </w:t>
            </w:r>
          </w:p>
          <w:p w:rsidR="000A01DB" w:rsidRDefault="000A01DB">
            <w:pPr>
              <w:ind w:firstLine="225"/>
              <w:jc w:val="both"/>
              <w:rPr>
                <w:color w:val="000000"/>
              </w:rPr>
            </w:pPr>
          </w:p>
          <w:p w:rsidR="000A01DB" w:rsidRDefault="000A01DB">
            <w:pPr>
              <w:ind w:firstLine="225"/>
              <w:jc w:val="both"/>
              <w:rPr>
                <w:color w:val="000000"/>
              </w:rPr>
            </w:pPr>
            <w:r>
              <w:rPr>
                <w:color w:val="000000"/>
              </w:rPr>
              <w:t>усиленная звукоизоляция</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Зал компьютерных игр</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lastRenderedPageBreak/>
              <w:t>м</w:t>
            </w:r>
            <w:r>
              <w:rPr>
                <w:noProof/>
                <w:color w:val="000000"/>
                <w:position w:val="-4"/>
                <w:lang w:eastAsia="ru-RU"/>
              </w:rPr>
              <w:drawing>
                <wp:inline distT="0" distB="0" distL="0" distR="0">
                  <wp:extent cx="104140" cy="21971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pPr>
              <w:ind w:firstLine="225"/>
              <w:jc w:val="center"/>
              <w:rPr>
                <w:color w:val="000000"/>
              </w:rPr>
            </w:pPr>
            <w:r>
              <w:rPr>
                <w:color w:val="000000"/>
              </w:rPr>
              <w:t xml:space="preserve">(не </w:t>
            </w:r>
            <w:r>
              <w:rPr>
                <w:color w:val="000000"/>
              </w:rPr>
              <w:lastRenderedPageBreak/>
              <w:t>более)</w:t>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100-150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1-2,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lastRenderedPageBreak/>
              <w:t>При режиме функционирования до 23 ч</w:t>
            </w: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lastRenderedPageBreak/>
              <w:t>Выставочный зал, художественная галерея</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300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Музей</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квартира</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1-В</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 xml:space="preserve">Творческие мастерские: </w:t>
            </w:r>
          </w:p>
          <w:p w:rsidR="000A01DB" w:rsidRDefault="000A01DB">
            <w:pPr>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140" w:type="dxa"/>
            <w:gridSpan w:val="6"/>
            <w:tcBorders>
              <w:top w:val="single" w:sz="2" w:space="0" w:color="auto"/>
              <w:left w:val="single" w:sz="2" w:space="0" w:color="auto"/>
              <w:bottom w:val="nil"/>
              <w:right w:val="single" w:sz="2" w:space="0" w:color="auto"/>
            </w:tcBorders>
          </w:tcPr>
          <w:p w:rsidR="000A01DB" w:rsidRDefault="000A01DB">
            <w:pPr>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pPr>
              <w:rPr>
                <w:color w:val="000000"/>
              </w:rPr>
            </w:pPr>
          </w:p>
        </w:tc>
        <w:tc>
          <w:tcPr>
            <w:tcW w:w="2685" w:type="dxa"/>
            <w:gridSpan w:val="6"/>
            <w:tcBorders>
              <w:top w:val="single" w:sz="2" w:space="0" w:color="auto"/>
              <w:left w:val="single" w:sz="2" w:space="0" w:color="auto"/>
              <w:bottom w:val="nil"/>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 xml:space="preserve">художников, архитекторов </w:t>
            </w:r>
          </w:p>
        </w:tc>
        <w:tc>
          <w:tcPr>
            <w:tcW w:w="1140"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кол-во сотр.</w:t>
            </w:r>
          </w:p>
          <w:p w:rsidR="000A01DB" w:rsidRDefault="000A01DB">
            <w:pPr>
              <w:jc w:val="center"/>
              <w:rPr>
                <w:color w:val="000000"/>
              </w:rPr>
            </w:pPr>
          </w:p>
        </w:tc>
        <w:tc>
          <w:tcPr>
            <w:tcW w:w="1140" w:type="dxa"/>
            <w:gridSpan w:val="6"/>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5</w:t>
            </w:r>
          </w:p>
          <w:p w:rsidR="000A01DB" w:rsidRDefault="000A01DB">
            <w:pPr>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1-2, П, Ц, В</w:t>
            </w:r>
          </w:p>
          <w:p w:rsidR="000A01DB" w:rsidRDefault="000A01DB">
            <w:pPr>
              <w:jc w:val="center"/>
              <w:rPr>
                <w:color w:val="000000"/>
              </w:rPr>
            </w:pPr>
          </w:p>
        </w:tc>
        <w:tc>
          <w:tcPr>
            <w:tcW w:w="2685" w:type="dxa"/>
            <w:gridSpan w:val="6"/>
            <w:tcBorders>
              <w:top w:val="nil"/>
              <w:left w:val="single" w:sz="2" w:space="0" w:color="auto"/>
              <w:bottom w:val="single" w:sz="2" w:space="0" w:color="auto"/>
              <w:right w:val="single" w:sz="2" w:space="0" w:color="auto"/>
            </w:tcBorders>
          </w:tcPr>
          <w:p w:rsidR="000A01DB" w:rsidRDefault="000A01DB">
            <w:pP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скульпторов</w:t>
            </w:r>
          </w:p>
          <w:p w:rsidR="000A01DB" w:rsidRDefault="000A01DB">
            <w:pPr>
              <w:jc w:val="both"/>
              <w:rPr>
                <w:color w:val="000000"/>
              </w:rPr>
            </w:pP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r>
              <w:rPr>
                <w:color w:val="000000"/>
              </w:rPr>
              <w:t>(не более)</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80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Без работы с гипсом</w:t>
            </w: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реставрационная народных промыслов</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80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 xml:space="preserve">Библиотека, тыс. ед. хранения: </w:t>
            </w:r>
          </w:p>
          <w:p w:rsidR="000A01DB" w:rsidRDefault="000A01DB">
            <w:pPr>
              <w:jc w:val="both"/>
              <w:rPr>
                <w:color w:val="000000"/>
              </w:rPr>
            </w:pPr>
            <w:r>
              <w:rPr>
                <w:color w:val="000000"/>
              </w:rPr>
              <w:t>центральная: 160; 220</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общ. пл. </w:t>
            </w:r>
          </w:p>
          <w:p w:rsidR="000A01DB" w:rsidRDefault="000A01DB">
            <w:pPr>
              <w:jc w:val="center"/>
              <w:rPr>
                <w:color w:val="000000"/>
              </w:rPr>
            </w:pPr>
            <w:r>
              <w:rPr>
                <w:color w:val="000000"/>
              </w:rPr>
              <w:t>(не более),</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1780-2420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1-3,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филиал: 50; 80;120</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500-1200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jc w:val="both"/>
              <w:rPr>
                <w:color w:val="000000"/>
              </w:rPr>
            </w:pPr>
            <w:r>
              <w:rPr>
                <w:color w:val="000000"/>
              </w:rPr>
              <w:t xml:space="preserve">Залы, в том числе специализированные для инвалидов: </w:t>
            </w:r>
          </w:p>
          <w:p w:rsidR="000A01DB" w:rsidRDefault="000A01DB">
            <w:pPr>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rPr>
                <w:color w:val="000000"/>
              </w:rPr>
            </w:pPr>
          </w:p>
        </w:tc>
        <w:tc>
          <w:tcPr>
            <w:tcW w:w="1140" w:type="dxa"/>
            <w:gridSpan w:val="6"/>
            <w:tcBorders>
              <w:top w:val="single" w:sz="2" w:space="0" w:color="auto"/>
              <w:left w:val="single" w:sz="2" w:space="0" w:color="auto"/>
              <w:bottom w:val="nil"/>
              <w:right w:val="single" w:sz="2" w:space="0" w:color="auto"/>
            </w:tcBorders>
          </w:tcPr>
          <w:p w:rsidR="000A01DB" w:rsidRDefault="000A01DB">
            <w:pPr>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pPr>
              <w:rPr>
                <w:color w:val="000000"/>
              </w:rPr>
            </w:pPr>
          </w:p>
        </w:tc>
        <w:tc>
          <w:tcPr>
            <w:tcW w:w="2685" w:type="dxa"/>
            <w:gridSpan w:val="6"/>
            <w:tcBorders>
              <w:top w:val="single" w:sz="2" w:space="0" w:color="auto"/>
              <w:left w:val="single" w:sz="2" w:space="0" w:color="auto"/>
              <w:bottom w:val="nil"/>
              <w:right w:val="single" w:sz="2" w:space="0" w:color="auto"/>
            </w:tcBorders>
          </w:tcPr>
          <w:p w:rsidR="000A01DB" w:rsidRDefault="000A01DB">
            <w:pPr>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ОФП и спортивные (с элементами игр)</w:t>
            </w:r>
          </w:p>
        </w:tc>
        <w:tc>
          <w:tcPr>
            <w:tcW w:w="1140" w:type="dxa"/>
            <w:gridSpan w:val="3"/>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м</w:t>
            </w:r>
            <w:r>
              <w:rPr>
                <w:noProof/>
                <w:color w:val="000000"/>
                <w:position w:val="-4"/>
                <w:lang w:eastAsia="ru-RU"/>
              </w:rPr>
              <w:drawing>
                <wp:inline distT="0" distB="0" distL="0" distR="0">
                  <wp:extent cx="104140" cy="21971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pPr>
              <w:ind w:firstLine="360"/>
              <w:jc w:val="both"/>
              <w:rPr>
                <w:color w:val="000000"/>
              </w:rPr>
            </w:pPr>
            <w:r>
              <w:rPr>
                <w:color w:val="000000"/>
              </w:rPr>
              <w:lastRenderedPageBreak/>
              <w:t>м</w:t>
            </w:r>
          </w:p>
          <w:p w:rsidR="000A01DB" w:rsidRDefault="000A01DB">
            <w:pPr>
              <w:ind w:firstLine="360"/>
              <w:jc w:val="both"/>
              <w:rPr>
                <w:color w:val="000000"/>
              </w:rPr>
            </w:pPr>
          </w:p>
        </w:tc>
        <w:tc>
          <w:tcPr>
            <w:tcW w:w="1140" w:type="dxa"/>
            <w:gridSpan w:val="6"/>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lastRenderedPageBreak/>
              <w:t>72-540</w:t>
            </w:r>
          </w:p>
          <w:p w:rsidR="000A01DB" w:rsidRDefault="000A01DB">
            <w:pPr>
              <w:jc w:val="center"/>
              <w:rPr>
                <w:color w:val="000000"/>
              </w:rPr>
            </w:pPr>
            <w:r>
              <w:rPr>
                <w:color w:val="000000"/>
              </w:rPr>
              <w:t>7,0*</w:t>
            </w:r>
          </w:p>
        </w:tc>
        <w:tc>
          <w:tcPr>
            <w:tcW w:w="1065" w:type="dxa"/>
            <w:gridSpan w:val="2"/>
            <w:tcBorders>
              <w:top w:val="nil"/>
              <w:left w:val="single" w:sz="2" w:space="0" w:color="auto"/>
              <w:bottom w:val="single" w:sz="2" w:space="0" w:color="auto"/>
              <w:right w:val="single" w:sz="2" w:space="0" w:color="auto"/>
            </w:tcBorders>
          </w:tcPr>
          <w:p w:rsidR="000A01DB" w:rsidRDefault="000A01DB">
            <w:pPr>
              <w:jc w:val="center"/>
              <w:rPr>
                <w:color w:val="000000"/>
              </w:rPr>
            </w:pPr>
            <w:r>
              <w:rPr>
                <w:color w:val="000000"/>
              </w:rPr>
              <w:t>1, П, Ц</w:t>
            </w:r>
          </w:p>
          <w:p w:rsidR="000A01DB" w:rsidRDefault="000A01DB">
            <w:pPr>
              <w:jc w:val="center"/>
              <w:rPr>
                <w:color w:val="000000"/>
              </w:rPr>
            </w:pPr>
          </w:p>
        </w:tc>
        <w:tc>
          <w:tcPr>
            <w:tcW w:w="2685" w:type="dxa"/>
            <w:gridSpan w:val="6"/>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Усиленная звукоизоляция перекрытия; </w:t>
            </w:r>
          </w:p>
          <w:p w:rsidR="000A01DB" w:rsidRDefault="000A01DB">
            <w:pPr>
              <w:ind w:firstLine="225"/>
              <w:jc w:val="both"/>
              <w:rPr>
                <w:color w:val="000000"/>
              </w:rPr>
            </w:pPr>
          </w:p>
          <w:p w:rsidR="000A01DB" w:rsidRDefault="000A01DB">
            <w:pPr>
              <w:ind w:firstLine="225"/>
              <w:jc w:val="both"/>
              <w:rPr>
                <w:color w:val="000000"/>
              </w:rPr>
            </w:pPr>
            <w:r>
              <w:rPr>
                <w:color w:val="000000"/>
              </w:rPr>
              <w:t>мероприятия по гашению структурных шумов</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lastRenderedPageBreak/>
              <w:t>аэробики, хореографии, ритмической гимнастики</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То же</w:t>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72-216</w:t>
            </w:r>
          </w:p>
          <w:p w:rsidR="000A01DB" w:rsidRDefault="000A01DB">
            <w:pPr>
              <w:ind w:firstLine="225"/>
              <w:jc w:val="center"/>
              <w:rPr>
                <w:color w:val="000000"/>
              </w:rPr>
            </w:pPr>
            <w:r>
              <w:rPr>
                <w:color w:val="000000"/>
              </w:rPr>
              <w:t>5,0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 П, Ц</w:t>
            </w:r>
          </w:p>
          <w:p w:rsidR="000A01DB" w:rsidRDefault="000A01DB">
            <w:pPr>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То же</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ind w:firstLine="225"/>
              <w:jc w:val="both"/>
              <w:rPr>
                <w:color w:val="000000"/>
              </w:rPr>
            </w:pPr>
            <w:r>
              <w:rPr>
                <w:color w:val="000000"/>
              </w:rPr>
              <w:t>ЛФК</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м</w:t>
            </w:r>
            <w:r>
              <w:rPr>
                <w:noProof/>
                <w:color w:val="000000"/>
                <w:position w:val="-4"/>
                <w:lang w:eastAsia="ru-RU"/>
              </w:rPr>
              <w:drawing>
                <wp:inline distT="0" distB="0" distL="0" distR="0">
                  <wp:extent cx="104140" cy="21971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pPr>
              <w:ind w:firstLine="360"/>
              <w:jc w:val="both"/>
              <w:rPr>
                <w:color w:val="000000"/>
              </w:rPr>
            </w:pPr>
            <w:r>
              <w:rPr>
                <w:color w:val="000000"/>
              </w:rPr>
              <w:t>м</w:t>
            </w:r>
          </w:p>
          <w:p w:rsidR="000A01DB" w:rsidRDefault="000A01DB">
            <w:pPr>
              <w:ind w:firstLine="360"/>
              <w:jc w:val="both"/>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72-288</w:t>
            </w:r>
          </w:p>
          <w:p w:rsidR="000A01DB" w:rsidRDefault="000A01DB">
            <w:pPr>
              <w:jc w:val="center"/>
              <w:rPr>
                <w:color w:val="000000"/>
              </w:rPr>
            </w:pPr>
            <w:r>
              <w:rPr>
                <w:color w:val="000000"/>
              </w:rPr>
              <w:t>5,0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борьбы и элементов борьбы (ушу, айкидо)</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72-216</w:t>
            </w:r>
          </w:p>
          <w:p w:rsidR="000A01DB" w:rsidRDefault="000A01DB">
            <w:pPr>
              <w:jc w:val="center"/>
              <w:rPr>
                <w:color w:val="000000"/>
              </w:rPr>
            </w:pPr>
            <w:r>
              <w:rPr>
                <w:color w:val="000000"/>
              </w:rPr>
              <w:t>4,0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силовой подготовки</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20</w:t>
            </w:r>
          </w:p>
          <w:p w:rsidR="000A01DB" w:rsidRDefault="000A01DB">
            <w:pPr>
              <w:jc w:val="center"/>
              <w:rPr>
                <w:color w:val="000000"/>
              </w:rPr>
            </w:pPr>
            <w:r>
              <w:rPr>
                <w:color w:val="000000"/>
              </w:rPr>
              <w:t>3,0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 П, Ц</w:t>
            </w:r>
          </w:p>
          <w:p w:rsidR="000A01DB" w:rsidRDefault="000A01DB">
            <w:pPr>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Усиленная звукоизоляция перекрытия; </w:t>
            </w:r>
          </w:p>
          <w:p w:rsidR="000A01DB" w:rsidRDefault="000A01DB">
            <w:pPr>
              <w:ind w:firstLine="225"/>
              <w:jc w:val="both"/>
              <w:rPr>
                <w:color w:val="000000"/>
              </w:rPr>
            </w:pPr>
          </w:p>
          <w:p w:rsidR="000A01DB" w:rsidRDefault="000A01DB">
            <w:pPr>
              <w:ind w:firstLine="225"/>
              <w:jc w:val="both"/>
              <w:rPr>
                <w:color w:val="000000"/>
              </w:rPr>
            </w:pPr>
            <w:r>
              <w:rPr>
                <w:color w:val="000000"/>
              </w:rPr>
              <w:t>мероприятия по гашению структурных шумов</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для занятий на общеразвивающих тренажерах</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72-108</w:t>
            </w:r>
          </w:p>
          <w:p w:rsidR="000A01DB" w:rsidRDefault="000A01DB">
            <w:pPr>
              <w:ind w:firstLine="225"/>
              <w:jc w:val="center"/>
              <w:rPr>
                <w:color w:val="000000"/>
              </w:rPr>
            </w:pPr>
            <w:r>
              <w:rPr>
                <w:color w:val="000000"/>
              </w:rPr>
              <w:t>4,0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 П, Ц</w:t>
            </w:r>
          </w:p>
          <w:p w:rsidR="000A01DB" w:rsidRDefault="000A01DB">
            <w:pPr>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Биллиардная, 1-2 стола</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35-48</w:t>
            </w:r>
          </w:p>
          <w:p w:rsidR="000A01DB" w:rsidRDefault="000A01DB">
            <w:pPr>
              <w:ind w:firstLine="225"/>
              <w:jc w:val="center"/>
              <w:rPr>
                <w:color w:val="000000"/>
              </w:rPr>
            </w:pPr>
            <w:r>
              <w:rPr>
                <w:color w:val="000000"/>
              </w:rPr>
              <w:t>3,0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 П, Ц</w:t>
            </w:r>
          </w:p>
          <w:p w:rsidR="000A01DB" w:rsidRDefault="000A01DB">
            <w:pPr>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Сквош</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65</w:t>
            </w:r>
          </w:p>
          <w:p w:rsidR="000A01DB" w:rsidRDefault="000A01DB">
            <w:pPr>
              <w:ind w:firstLine="225"/>
              <w:jc w:val="center"/>
              <w:rPr>
                <w:color w:val="000000"/>
              </w:rPr>
            </w:pPr>
            <w:r>
              <w:rPr>
                <w:color w:val="000000"/>
              </w:rPr>
              <w:t>5,0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 П, Ц</w:t>
            </w:r>
          </w:p>
          <w:p w:rsidR="000A01DB" w:rsidRDefault="000A01DB">
            <w:pPr>
              <w:ind w:firstLine="225"/>
              <w:jc w:val="center"/>
              <w:rPr>
                <w:color w:val="000000"/>
              </w:rPr>
            </w:pPr>
          </w:p>
        </w:tc>
        <w:tc>
          <w:tcPr>
            <w:tcW w:w="2685" w:type="dxa"/>
            <w:gridSpan w:val="6"/>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ind w:firstLine="225"/>
              <w:jc w:val="both"/>
              <w:rPr>
                <w:color w:val="000000"/>
              </w:rPr>
            </w:pPr>
            <w:r>
              <w:rPr>
                <w:color w:val="000000"/>
              </w:rPr>
              <w:lastRenderedPageBreak/>
              <w:t>Помещения:</w:t>
            </w:r>
          </w:p>
          <w:p w:rsidR="000A01DB" w:rsidRDefault="000A01DB">
            <w:pPr>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140" w:type="dxa"/>
            <w:gridSpan w:val="6"/>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2685" w:type="dxa"/>
            <w:gridSpan w:val="6"/>
            <w:tcBorders>
              <w:top w:val="single" w:sz="2" w:space="0" w:color="auto"/>
              <w:left w:val="single" w:sz="2" w:space="0" w:color="auto"/>
              <w:bottom w:val="nil"/>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настольного тенниса</w:t>
            </w:r>
          </w:p>
          <w:p w:rsidR="000A01DB" w:rsidRDefault="000A01DB">
            <w:pPr>
              <w:ind w:firstLine="225"/>
              <w:jc w:val="both"/>
              <w:rPr>
                <w:color w:val="000000"/>
              </w:rPr>
            </w:pPr>
          </w:p>
        </w:tc>
        <w:tc>
          <w:tcPr>
            <w:tcW w:w="1140" w:type="dxa"/>
            <w:gridSpan w:val="3"/>
            <w:tcBorders>
              <w:top w:val="nil"/>
              <w:left w:val="single" w:sz="2" w:space="0" w:color="auto"/>
              <w:bottom w:val="nil"/>
              <w:right w:val="single" w:sz="2" w:space="0" w:color="auto"/>
            </w:tcBorders>
          </w:tcPr>
          <w:p w:rsidR="000A01DB" w:rsidRDefault="000A01DB">
            <w:pPr>
              <w:ind w:firstLine="225"/>
              <w:jc w:val="center"/>
              <w:rPr>
                <w:color w:val="000000"/>
              </w:rPr>
            </w:pPr>
            <w:r>
              <w:rPr>
                <w:color w:val="000000"/>
              </w:rPr>
              <w:t>"</w:t>
            </w:r>
          </w:p>
        </w:tc>
        <w:tc>
          <w:tcPr>
            <w:tcW w:w="1140" w:type="dxa"/>
            <w:gridSpan w:val="6"/>
            <w:tcBorders>
              <w:top w:val="nil"/>
              <w:left w:val="single" w:sz="2" w:space="0" w:color="auto"/>
              <w:bottom w:val="nil"/>
              <w:right w:val="single" w:sz="2" w:space="0" w:color="auto"/>
            </w:tcBorders>
          </w:tcPr>
          <w:p w:rsidR="000A01DB" w:rsidRDefault="000A01DB">
            <w:pPr>
              <w:ind w:firstLine="225"/>
              <w:jc w:val="center"/>
              <w:rPr>
                <w:color w:val="000000"/>
              </w:rPr>
            </w:pPr>
            <w:r>
              <w:rPr>
                <w:color w:val="000000"/>
                <w:u w:val="single"/>
              </w:rPr>
              <w:t>24-54</w:t>
            </w:r>
          </w:p>
          <w:p w:rsidR="000A01DB" w:rsidRDefault="000A01DB">
            <w:pPr>
              <w:ind w:firstLine="225"/>
              <w:jc w:val="center"/>
              <w:rPr>
                <w:color w:val="000000"/>
              </w:rPr>
            </w:pPr>
            <w:r>
              <w:rPr>
                <w:color w:val="000000"/>
              </w:rPr>
              <w:t>3,0</w:t>
            </w:r>
          </w:p>
          <w:p w:rsidR="000A01DB" w:rsidRDefault="000A01DB">
            <w:pPr>
              <w:ind w:firstLine="225"/>
              <w:jc w:val="center"/>
              <w:rPr>
                <w:color w:val="000000"/>
              </w:rPr>
            </w:pPr>
          </w:p>
        </w:tc>
        <w:tc>
          <w:tcPr>
            <w:tcW w:w="1065" w:type="dxa"/>
            <w:gridSpan w:val="2"/>
            <w:tcBorders>
              <w:top w:val="nil"/>
              <w:left w:val="single" w:sz="2" w:space="0" w:color="auto"/>
              <w:bottom w:val="nil"/>
              <w:right w:val="single" w:sz="2" w:space="0" w:color="auto"/>
            </w:tcBorders>
          </w:tcPr>
          <w:p w:rsidR="000A01DB" w:rsidRDefault="000A01DB">
            <w:pPr>
              <w:ind w:firstLine="225"/>
              <w:jc w:val="center"/>
              <w:rPr>
                <w:color w:val="000000"/>
              </w:rPr>
            </w:pPr>
            <w:r>
              <w:rPr>
                <w:color w:val="000000"/>
              </w:rPr>
              <w:t xml:space="preserve">1, П, Ц </w:t>
            </w:r>
          </w:p>
        </w:tc>
        <w:tc>
          <w:tcPr>
            <w:tcW w:w="2685" w:type="dxa"/>
            <w:gridSpan w:val="6"/>
            <w:tcBorders>
              <w:top w:val="nil"/>
              <w:left w:val="single" w:sz="2" w:space="0" w:color="auto"/>
              <w:bottom w:val="nil"/>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шахмат и шашек</w:t>
            </w:r>
          </w:p>
          <w:p w:rsidR="000A01DB" w:rsidRDefault="000A01DB">
            <w:pPr>
              <w:ind w:firstLine="225"/>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40" w:type="dxa"/>
            <w:gridSpan w:val="6"/>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24-72</w:t>
            </w:r>
          </w:p>
          <w:p w:rsidR="000A01DB" w:rsidRDefault="000A01DB">
            <w:pPr>
              <w:ind w:firstLine="225"/>
              <w:jc w:val="center"/>
              <w:rPr>
                <w:color w:val="000000"/>
              </w:rPr>
            </w:pPr>
            <w:r>
              <w:rPr>
                <w:color w:val="000000"/>
              </w:rPr>
              <w:t>3,0</w:t>
            </w:r>
          </w:p>
          <w:p w:rsidR="000A01DB" w:rsidRDefault="000A01DB">
            <w:pPr>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 П, Ц</w:t>
            </w:r>
          </w:p>
          <w:p w:rsidR="000A01DB" w:rsidRDefault="000A01DB">
            <w:pPr>
              <w:ind w:firstLine="225"/>
              <w:jc w:val="center"/>
              <w:rPr>
                <w:color w:val="000000"/>
              </w:rPr>
            </w:pPr>
          </w:p>
        </w:tc>
        <w:tc>
          <w:tcPr>
            <w:tcW w:w="2685" w:type="dxa"/>
            <w:gridSpan w:val="6"/>
            <w:tcBorders>
              <w:top w:val="nil"/>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b/>
                <w:bCs/>
                <w:color w:val="000000"/>
              </w:rPr>
              <w:t>Учреждения и организации</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ind w:firstLine="225"/>
              <w:jc w:val="both"/>
              <w:rPr>
                <w:color w:val="000000"/>
              </w:rPr>
            </w:pPr>
            <w:r>
              <w:rPr>
                <w:color w:val="000000"/>
              </w:rPr>
              <w:t xml:space="preserve">Административные учреждения: </w:t>
            </w:r>
          </w:p>
          <w:p w:rsidR="000A01DB" w:rsidRDefault="000A01DB">
            <w:pPr>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155" w:type="dxa"/>
            <w:gridSpan w:val="7"/>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 xml:space="preserve">префектуры, муниципальные центры </w:t>
            </w:r>
          </w:p>
        </w:tc>
        <w:tc>
          <w:tcPr>
            <w:tcW w:w="1140" w:type="dxa"/>
            <w:gridSpan w:val="3"/>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 xml:space="preserve">кол-во сотр. </w:t>
            </w:r>
          </w:p>
          <w:p w:rsidR="000A01DB" w:rsidRDefault="000A01DB">
            <w:pPr>
              <w:ind w:firstLine="225"/>
              <w:jc w:val="center"/>
              <w:rPr>
                <w:color w:val="000000"/>
              </w:rPr>
            </w:pPr>
            <w:r>
              <w:rPr>
                <w:color w:val="000000"/>
              </w:rPr>
              <w:t>(не более)</w:t>
            </w:r>
          </w:p>
          <w:p w:rsidR="000A01DB" w:rsidRDefault="000A01DB">
            <w:pPr>
              <w:ind w:firstLine="225"/>
              <w:jc w:val="center"/>
              <w:rPr>
                <w:color w:val="000000"/>
              </w:rPr>
            </w:pPr>
          </w:p>
        </w:tc>
        <w:tc>
          <w:tcPr>
            <w:tcW w:w="1155" w:type="dxa"/>
            <w:gridSpan w:val="7"/>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1-2(3)</w:t>
            </w:r>
          </w:p>
          <w:p w:rsidR="000A01DB" w:rsidRDefault="000A01DB">
            <w:pPr>
              <w:ind w:firstLine="225"/>
              <w:jc w:val="center"/>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При ограниченном потоке посетителей</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 xml:space="preserve">учреждения службы занятости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То же</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100</w:t>
            </w:r>
          </w:p>
          <w:p w:rsidR="000A01DB" w:rsidRDefault="000A01DB">
            <w:pPr>
              <w:ind w:firstLine="225"/>
              <w:jc w:val="center"/>
              <w:rPr>
                <w:color w:val="000000"/>
              </w:rPr>
            </w:pPr>
            <w:r>
              <w:rPr>
                <w:color w:val="000000"/>
              </w:rPr>
              <w:t>[5]</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1-2(3)</w:t>
            </w:r>
          </w:p>
          <w:p w:rsidR="000A01DB" w:rsidRDefault="000A01DB">
            <w:pPr>
              <w:ind w:firstLine="225"/>
              <w:jc w:val="center"/>
              <w:rPr>
                <w:color w:val="000000"/>
              </w:rPr>
            </w:pPr>
            <w:r>
              <w:rPr>
                <w:color w:val="000000"/>
              </w:rPr>
              <w:t>В</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То же</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 xml:space="preserve">налоговая инспекция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50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1-2(3)</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управления, офисы, представительства</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1-2(3)</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Проектные и конструкторские организации</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1-2(3)</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xml:space="preserve">Проектно-изыскательские </w:t>
            </w:r>
            <w:r>
              <w:rPr>
                <w:color w:val="000000"/>
              </w:rPr>
              <w:lastRenderedPageBreak/>
              <w:t>организации</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lastRenderedPageBreak/>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lastRenderedPageBreak/>
              <w:t>100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lastRenderedPageBreak/>
              <w:t>1-2(3)</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lastRenderedPageBreak/>
              <w:t>"</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lastRenderedPageBreak/>
              <w:t>Конструкторские бюро</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1-2(3)</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Общественные организации</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1-2(3)</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ind w:firstLine="225"/>
              <w:jc w:val="both"/>
              <w:rPr>
                <w:color w:val="000000"/>
              </w:rPr>
            </w:pPr>
            <w:r>
              <w:rPr>
                <w:color w:val="000000"/>
              </w:rPr>
              <w:t xml:space="preserve">Кредитно-финансовые учреждения: </w:t>
            </w:r>
          </w:p>
          <w:p w:rsidR="000A01DB" w:rsidRDefault="000A01DB">
            <w:pPr>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155" w:type="dxa"/>
            <w:gridSpan w:val="7"/>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отделения Сбербанка</w:t>
            </w:r>
          </w:p>
          <w:p w:rsidR="000A01DB" w:rsidRDefault="000A01DB">
            <w:pPr>
              <w:ind w:firstLine="225"/>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 xml:space="preserve">кол-во сотр. </w:t>
            </w:r>
          </w:p>
          <w:p w:rsidR="000A01DB" w:rsidRDefault="000A01DB">
            <w:pPr>
              <w:ind w:firstLine="225"/>
              <w:jc w:val="center"/>
              <w:rPr>
                <w:color w:val="000000"/>
              </w:rPr>
            </w:pPr>
            <w:r>
              <w:rPr>
                <w:color w:val="000000"/>
              </w:rPr>
              <w:t>(не более)</w:t>
            </w:r>
          </w:p>
          <w:p w:rsidR="000A01DB" w:rsidRDefault="000A01DB">
            <w:pPr>
              <w:ind w:firstLine="225"/>
              <w:jc w:val="center"/>
              <w:rPr>
                <w:color w:val="000000"/>
              </w:rPr>
            </w:pPr>
          </w:p>
        </w:tc>
        <w:tc>
          <w:tcPr>
            <w:tcW w:w="1155" w:type="dxa"/>
            <w:gridSpan w:val="7"/>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1-2(3)</w:t>
            </w:r>
          </w:p>
          <w:p w:rsidR="000A01DB" w:rsidRDefault="000A01DB">
            <w:pPr>
              <w:ind w:firstLine="225"/>
              <w:jc w:val="center"/>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филиалы Сбербанка</w:t>
            </w:r>
          </w:p>
          <w:p w:rsidR="000A01DB" w:rsidRDefault="000A01DB">
            <w:pPr>
              <w:ind w:firstLine="225"/>
              <w:jc w:val="both"/>
              <w:rPr>
                <w:color w:val="000000"/>
              </w:rPr>
            </w:pP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То же</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30</w:t>
            </w:r>
          </w:p>
          <w:p w:rsidR="000A01DB" w:rsidRDefault="000A01DB">
            <w:pPr>
              <w:ind w:firstLine="225"/>
              <w:jc w:val="center"/>
              <w:rPr>
                <w:color w:val="000000"/>
              </w:rPr>
            </w:pPr>
            <w:r>
              <w:rPr>
                <w:color w:val="000000"/>
              </w:rPr>
              <w:t>[5]</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1-2(3)</w:t>
            </w:r>
          </w:p>
          <w:p w:rsidR="000A01DB" w:rsidRDefault="000A01DB">
            <w:pPr>
              <w:ind w:firstLine="225"/>
              <w:jc w:val="center"/>
              <w:rPr>
                <w:color w:val="000000"/>
              </w:rPr>
            </w:pPr>
            <w:r>
              <w:rPr>
                <w:color w:val="000000"/>
              </w:rPr>
              <w:t>В</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 xml:space="preserve">отделения коммерческого банка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100</w:t>
            </w:r>
          </w:p>
          <w:p w:rsidR="000A01DB" w:rsidRDefault="000A01DB">
            <w:pPr>
              <w:ind w:firstLine="225"/>
              <w:jc w:val="center"/>
              <w:rPr>
                <w:color w:val="000000"/>
              </w:rPr>
            </w:pPr>
            <w:r>
              <w:rPr>
                <w:color w:val="000000"/>
              </w:rPr>
              <w:t>[5]</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1-2(3)</w:t>
            </w:r>
          </w:p>
          <w:p w:rsidR="000A01DB" w:rsidRDefault="000A01DB">
            <w:pPr>
              <w:ind w:firstLine="225"/>
              <w:jc w:val="center"/>
              <w:rPr>
                <w:color w:val="000000"/>
              </w:rPr>
            </w:pPr>
            <w:r>
              <w:rPr>
                <w:color w:val="000000"/>
              </w:rPr>
              <w:t>В</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 xml:space="preserve">филиалы коммерческого банка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50</w:t>
            </w:r>
          </w:p>
          <w:p w:rsidR="000A01DB" w:rsidRDefault="000A01DB">
            <w:pPr>
              <w:ind w:firstLine="225"/>
              <w:jc w:val="center"/>
              <w:rPr>
                <w:color w:val="000000"/>
              </w:rPr>
            </w:pPr>
            <w:r>
              <w:rPr>
                <w:color w:val="000000"/>
              </w:rPr>
              <w:t>[5]</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1-2(3)</w:t>
            </w:r>
          </w:p>
          <w:p w:rsidR="000A01DB" w:rsidRDefault="000A01DB">
            <w:pPr>
              <w:ind w:firstLine="225"/>
              <w:jc w:val="center"/>
              <w:rPr>
                <w:color w:val="000000"/>
              </w:rPr>
            </w:pPr>
            <w:r>
              <w:rPr>
                <w:color w:val="000000"/>
              </w:rPr>
              <w:t>В</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расчетно-кассовые центры</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1-2(3)</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ind w:firstLine="225"/>
              <w:jc w:val="both"/>
              <w:rPr>
                <w:color w:val="000000"/>
              </w:rPr>
            </w:pPr>
            <w:r>
              <w:rPr>
                <w:color w:val="000000"/>
              </w:rPr>
              <w:t xml:space="preserve">Учреждения страхования: </w:t>
            </w:r>
          </w:p>
          <w:p w:rsidR="000A01DB" w:rsidRDefault="000A01DB">
            <w:pPr>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155" w:type="dxa"/>
            <w:gridSpan w:val="7"/>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pPr>
              <w:ind w:firstLine="225"/>
              <w:jc w:val="center"/>
              <w:rPr>
                <w:color w:val="000000"/>
              </w:rPr>
            </w:pPr>
          </w:p>
          <w:p w:rsidR="000A01DB" w:rsidRDefault="000A01DB">
            <w:pPr>
              <w:ind w:firstLine="225"/>
              <w:jc w:val="center"/>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 xml:space="preserve">управления Госстраха </w:t>
            </w:r>
          </w:p>
        </w:tc>
        <w:tc>
          <w:tcPr>
            <w:tcW w:w="1140" w:type="dxa"/>
            <w:gridSpan w:val="3"/>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500</w:t>
            </w:r>
          </w:p>
          <w:p w:rsidR="000A01DB" w:rsidRDefault="000A01DB">
            <w:pPr>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pPr>
              <w:ind w:firstLine="225"/>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lastRenderedPageBreak/>
              <w:t xml:space="preserve">инспекции Госстраха </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100</w:t>
            </w:r>
          </w:p>
          <w:p w:rsidR="000A01DB" w:rsidRDefault="000A01DB">
            <w:pPr>
              <w:ind w:firstLine="225"/>
              <w:jc w:val="center"/>
              <w:rPr>
                <w:color w:val="000000"/>
              </w:rPr>
            </w:pPr>
            <w:r>
              <w:rPr>
                <w:color w:val="000000"/>
              </w:rPr>
              <w:t>[5]</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1-2(3)</w:t>
            </w:r>
          </w:p>
          <w:p w:rsidR="000A01DB" w:rsidRDefault="000A01DB">
            <w:pPr>
              <w:ind w:firstLine="225"/>
              <w:jc w:val="center"/>
              <w:rPr>
                <w:color w:val="000000"/>
              </w:rPr>
            </w:pPr>
            <w:r>
              <w:rPr>
                <w:color w:val="000000"/>
              </w:rPr>
              <w:t>В</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xml:space="preserve">страховые компании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100</w:t>
            </w:r>
          </w:p>
          <w:p w:rsidR="000A01DB" w:rsidRDefault="000A01DB">
            <w:pPr>
              <w:ind w:firstLine="225"/>
              <w:jc w:val="center"/>
              <w:rPr>
                <w:color w:val="000000"/>
              </w:rPr>
            </w:pPr>
            <w:r>
              <w:rPr>
                <w:color w:val="000000"/>
              </w:rPr>
              <w:t>[5]</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1-2(3)</w:t>
            </w:r>
          </w:p>
          <w:p w:rsidR="000A01DB" w:rsidRDefault="000A01DB">
            <w:pPr>
              <w:ind w:firstLine="225"/>
              <w:jc w:val="center"/>
              <w:rPr>
                <w:color w:val="000000"/>
              </w:rPr>
            </w:pPr>
            <w:r>
              <w:rPr>
                <w:color w:val="000000"/>
              </w:rPr>
              <w:t>В</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ind w:firstLine="225"/>
              <w:jc w:val="both"/>
              <w:rPr>
                <w:color w:val="000000"/>
              </w:rPr>
            </w:pPr>
            <w:r>
              <w:rPr>
                <w:color w:val="000000"/>
              </w:rPr>
              <w:t xml:space="preserve">Судебные и юридические учреждения: </w:t>
            </w:r>
          </w:p>
          <w:p w:rsidR="000A01DB" w:rsidRDefault="000A01DB">
            <w:pPr>
              <w:ind w:firstLine="225"/>
              <w:jc w:val="both"/>
              <w:rPr>
                <w:color w:val="000000"/>
              </w:rPr>
            </w:pPr>
          </w:p>
        </w:tc>
        <w:tc>
          <w:tcPr>
            <w:tcW w:w="1140" w:type="dxa"/>
            <w:gridSpan w:val="3"/>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155" w:type="dxa"/>
            <w:gridSpan w:val="7"/>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1065" w:type="dxa"/>
            <w:gridSpan w:val="2"/>
            <w:tcBorders>
              <w:top w:val="single" w:sz="2" w:space="0" w:color="auto"/>
              <w:left w:val="single" w:sz="2" w:space="0" w:color="auto"/>
              <w:bottom w:val="nil"/>
              <w:right w:val="single" w:sz="2" w:space="0" w:color="auto"/>
            </w:tcBorders>
          </w:tcPr>
          <w:p w:rsidR="000A01DB" w:rsidRDefault="000A01DB">
            <w:pPr>
              <w:ind w:firstLine="225"/>
              <w:rPr>
                <w:color w:val="000000"/>
              </w:rPr>
            </w:pPr>
          </w:p>
        </w:tc>
        <w:tc>
          <w:tcPr>
            <w:tcW w:w="2670" w:type="dxa"/>
            <w:gridSpan w:val="5"/>
            <w:tcBorders>
              <w:top w:val="single" w:sz="2" w:space="0" w:color="auto"/>
              <w:left w:val="single" w:sz="2" w:space="0" w:color="auto"/>
              <w:bottom w:val="nil"/>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суды</w:t>
            </w:r>
          </w:p>
          <w:p w:rsidR="000A01DB" w:rsidRDefault="000A01DB">
            <w:pPr>
              <w:ind w:firstLine="225"/>
              <w:jc w:val="both"/>
              <w:rPr>
                <w:color w:val="000000"/>
              </w:rPr>
            </w:pPr>
          </w:p>
          <w:p w:rsidR="000A01DB" w:rsidRDefault="000A01DB">
            <w:pPr>
              <w:ind w:firstLine="225"/>
              <w:jc w:val="both"/>
              <w:rPr>
                <w:color w:val="000000"/>
              </w:rPr>
            </w:pPr>
          </w:p>
        </w:tc>
        <w:tc>
          <w:tcPr>
            <w:tcW w:w="1140" w:type="dxa"/>
            <w:gridSpan w:val="3"/>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кол-во залов</w:t>
            </w:r>
          </w:p>
          <w:p w:rsidR="000A01DB" w:rsidRDefault="000A01DB">
            <w:pPr>
              <w:ind w:firstLine="225"/>
              <w:jc w:val="center"/>
              <w:rPr>
                <w:color w:val="000000"/>
              </w:rPr>
            </w:pPr>
          </w:p>
        </w:tc>
        <w:tc>
          <w:tcPr>
            <w:tcW w:w="1155" w:type="dxa"/>
            <w:gridSpan w:val="7"/>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3</w:t>
            </w:r>
          </w:p>
          <w:p w:rsidR="000A01DB" w:rsidRDefault="000A01DB">
            <w:pPr>
              <w:ind w:firstLine="225"/>
              <w:jc w:val="center"/>
              <w:rPr>
                <w:color w:val="000000"/>
              </w:rPr>
            </w:pPr>
          </w:p>
        </w:tc>
        <w:tc>
          <w:tcPr>
            <w:tcW w:w="1065" w:type="dxa"/>
            <w:gridSpan w:val="2"/>
            <w:tcBorders>
              <w:top w:val="nil"/>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w:t>
            </w:r>
          </w:p>
          <w:p w:rsidR="000A01DB" w:rsidRDefault="000A01DB">
            <w:pPr>
              <w:ind w:firstLine="225"/>
              <w:jc w:val="center"/>
              <w:rPr>
                <w:color w:val="000000"/>
              </w:rPr>
            </w:pPr>
          </w:p>
        </w:tc>
        <w:tc>
          <w:tcPr>
            <w:tcW w:w="2670" w:type="dxa"/>
            <w:gridSpan w:val="5"/>
            <w:tcBorders>
              <w:top w:val="nil"/>
              <w:left w:val="single" w:sz="2" w:space="0" w:color="auto"/>
              <w:bottom w:val="nil"/>
              <w:right w:val="single" w:sz="2" w:space="0" w:color="auto"/>
            </w:tcBorders>
          </w:tcPr>
          <w:p w:rsidR="000A01DB" w:rsidRDefault="000A01DB">
            <w:pPr>
              <w:ind w:firstLine="225"/>
              <w:jc w:val="both"/>
              <w:rPr>
                <w:color w:val="000000"/>
              </w:rPr>
            </w:pPr>
            <w:r>
              <w:rPr>
                <w:color w:val="000000"/>
              </w:rPr>
              <w:t>Без рассмотрения уголовных дел</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xml:space="preserve">прокуратуры первичного звена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 xml:space="preserve">кол-во сотр. </w:t>
            </w:r>
          </w:p>
          <w:p w:rsidR="000A01DB" w:rsidRDefault="000A01DB">
            <w:pPr>
              <w:ind w:firstLine="225"/>
              <w:jc w:val="center"/>
              <w:rPr>
                <w:color w:val="000000"/>
              </w:rPr>
            </w:pPr>
            <w:r>
              <w:rPr>
                <w:color w:val="000000"/>
              </w:rPr>
              <w:t>(не более)</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30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w:t>
            </w:r>
          </w:p>
          <w:p w:rsidR="000A01DB" w:rsidRDefault="000A01DB">
            <w:pPr>
              <w:ind w:firstLine="225"/>
              <w:jc w:val="center"/>
              <w:rPr>
                <w:color w:val="000000"/>
              </w:rPr>
            </w:pPr>
          </w:p>
        </w:tc>
        <w:tc>
          <w:tcPr>
            <w:tcW w:w="2670" w:type="dxa"/>
            <w:gridSpan w:val="5"/>
            <w:tcBorders>
              <w:top w:val="nil"/>
              <w:left w:val="single" w:sz="2" w:space="0" w:color="auto"/>
              <w:bottom w:val="single" w:sz="2" w:space="0" w:color="auto"/>
              <w:right w:val="single" w:sz="2" w:space="0" w:color="auto"/>
            </w:tcBorders>
          </w:tcPr>
          <w:p w:rsidR="000A01DB" w:rsidRDefault="000A01DB">
            <w:pPr>
              <w:ind w:firstLine="225"/>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юридические консультации, нотариальные и адвокатские конторы</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 xml:space="preserve">кол-во сотр. </w:t>
            </w:r>
          </w:p>
          <w:p w:rsidR="000A01DB" w:rsidRDefault="000A01DB">
            <w:pPr>
              <w:ind w:firstLine="225"/>
              <w:jc w:val="center"/>
              <w:rPr>
                <w:color w:val="000000"/>
              </w:rPr>
            </w:pPr>
            <w:r>
              <w:rPr>
                <w:color w:val="000000"/>
              </w:rPr>
              <w:t>(не более)</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100</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1-2</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центры научно-технической информации; научно-технические библиотеки, издательства, редакции, рекламные и информационные агентства</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То же</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100</w:t>
            </w:r>
          </w:p>
          <w:p w:rsidR="000A01DB" w:rsidRDefault="000A01DB">
            <w:pPr>
              <w:ind w:firstLine="225"/>
              <w:jc w:val="center"/>
              <w:rPr>
                <w:color w:val="000000"/>
              </w:rPr>
            </w:pPr>
            <w:r>
              <w:rPr>
                <w:color w:val="000000"/>
              </w:rPr>
              <w:t>[5]</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1-2(3) П, Ц</w:t>
            </w:r>
          </w:p>
          <w:p w:rsidR="000A01DB" w:rsidRDefault="000A01DB">
            <w:pPr>
              <w:ind w:firstLine="225"/>
              <w:jc w:val="center"/>
              <w:rPr>
                <w:color w:val="000000"/>
              </w:rPr>
            </w:pPr>
            <w:r>
              <w:rPr>
                <w:color w:val="000000"/>
              </w:rPr>
              <w:t>В</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xml:space="preserve">С ограниченным потоком посетителей. </w:t>
            </w:r>
          </w:p>
          <w:p w:rsidR="000A01DB" w:rsidRDefault="000A01DB">
            <w:pPr>
              <w:ind w:firstLine="225"/>
              <w:jc w:val="both"/>
              <w:rPr>
                <w:color w:val="000000"/>
              </w:rPr>
            </w:pPr>
          </w:p>
          <w:p w:rsidR="000A01DB" w:rsidRDefault="000A01DB">
            <w:pPr>
              <w:ind w:firstLine="225"/>
              <w:jc w:val="both"/>
              <w:rPr>
                <w:color w:val="000000"/>
              </w:rPr>
            </w:pPr>
            <w:r>
              <w:rPr>
                <w:color w:val="000000"/>
              </w:rPr>
              <w:t>Без типографии</w:t>
            </w: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t xml:space="preserve">конторские (офисные) помещения для других типов коммерческой деятельности, помещения для обучения предпринимательской </w:t>
            </w:r>
            <w:r>
              <w:rPr>
                <w:color w:val="000000"/>
              </w:rPr>
              <w:lastRenderedPageBreak/>
              <w:t>деятельности</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lastRenderedPageBreak/>
              <w:t>"</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100</w:t>
            </w:r>
          </w:p>
          <w:p w:rsidR="000A01DB" w:rsidRDefault="000A01DB">
            <w:pPr>
              <w:ind w:firstLine="225"/>
              <w:jc w:val="center"/>
              <w:rPr>
                <w:color w:val="000000"/>
              </w:rPr>
            </w:pPr>
            <w:r>
              <w:rPr>
                <w:color w:val="000000"/>
              </w:rPr>
              <w:t>[5]</w:t>
            </w:r>
          </w:p>
          <w:p w:rsidR="000A01DB" w:rsidRDefault="000A01DB">
            <w:pPr>
              <w:ind w:firstLine="225"/>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u w:val="single"/>
              </w:rPr>
              <w:t>1-2 П, Ц</w:t>
            </w:r>
          </w:p>
          <w:p w:rsidR="000A01DB" w:rsidRDefault="000A01DB">
            <w:pPr>
              <w:ind w:firstLine="225"/>
              <w:jc w:val="center"/>
              <w:rPr>
                <w:color w:val="000000"/>
              </w:rPr>
            </w:pPr>
            <w:r>
              <w:rPr>
                <w:color w:val="000000"/>
              </w:rPr>
              <w:t>В</w:t>
            </w:r>
          </w:p>
          <w:p w:rsidR="000A01DB" w:rsidRDefault="000A01DB">
            <w:pPr>
              <w:ind w:firstLine="225"/>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p>
          <w:p w:rsidR="000A01DB" w:rsidRDefault="000A01DB">
            <w:pPr>
              <w:ind w:firstLine="225"/>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nil"/>
              <w:right w:val="single" w:sz="2" w:space="0" w:color="auto"/>
            </w:tcBorders>
          </w:tcPr>
          <w:p w:rsidR="000A01DB" w:rsidRDefault="000A01DB">
            <w:pPr>
              <w:ind w:firstLine="225"/>
              <w:jc w:val="both"/>
              <w:rPr>
                <w:color w:val="000000"/>
              </w:rPr>
            </w:pPr>
            <w:r>
              <w:rPr>
                <w:color w:val="000000"/>
              </w:rPr>
              <w:lastRenderedPageBreak/>
              <w:t>ЗАГСы</w:t>
            </w:r>
          </w:p>
          <w:p w:rsidR="000A01DB" w:rsidRDefault="000A01DB">
            <w:pPr>
              <w:ind w:firstLine="225"/>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ind w:firstLine="225"/>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pPr>
              <w:ind w:firstLine="225"/>
              <w:jc w:val="center"/>
              <w:rPr>
                <w:color w:val="000000"/>
              </w:rPr>
            </w:pPr>
            <w:r>
              <w:rPr>
                <w:color w:val="000000"/>
              </w:rPr>
              <w:t>(не более)</w:t>
            </w:r>
          </w:p>
          <w:p w:rsidR="000A01DB" w:rsidRDefault="000A01DB">
            <w:pPr>
              <w:ind w:firstLine="225"/>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600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Ц, П - подсобные помещения</w:t>
            </w: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отделения диспетчерской связи</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500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nil"/>
              <w:right w:val="single" w:sz="2" w:space="0" w:color="auto"/>
            </w:tcBorders>
          </w:tcPr>
          <w:p w:rsidR="000A01DB" w:rsidRDefault="000A01DB">
            <w:pPr>
              <w:jc w:val="both"/>
              <w:rPr>
                <w:color w:val="000000"/>
              </w:rPr>
            </w:pPr>
            <w:r>
              <w:rPr>
                <w:color w:val="000000"/>
              </w:rPr>
              <w:t xml:space="preserve">отделения связи </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700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Ц, П - подсобные помещения</w:t>
            </w:r>
          </w:p>
          <w:p w:rsidR="000A01DB" w:rsidRDefault="000A01DB">
            <w:pPr>
              <w:jc w:val="both"/>
              <w:rPr>
                <w:color w:val="000000"/>
              </w:rPr>
            </w:pPr>
          </w:p>
        </w:tc>
      </w:tr>
      <w:tr w:rsidR="000A01DB">
        <w:tblPrEx>
          <w:tblCellMar>
            <w:top w:w="0" w:type="dxa"/>
            <w:bottom w:w="0" w:type="dxa"/>
          </w:tblCellMar>
        </w:tblPrEx>
        <w:tc>
          <w:tcPr>
            <w:tcW w:w="3225" w:type="dxa"/>
            <w:tcBorders>
              <w:top w:val="nil"/>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ДЭЗы </w:t>
            </w: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w:t>
            </w:r>
          </w:p>
          <w:p w:rsidR="000A01DB" w:rsidRDefault="000A01DB">
            <w:pPr>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500</w:t>
            </w:r>
          </w:p>
          <w:p w:rsidR="000A01DB" w:rsidRDefault="000A01DB">
            <w:pPr>
              <w:jc w:val="center"/>
              <w:rPr>
                <w:color w:val="000000"/>
              </w:rPr>
            </w:pPr>
          </w:p>
        </w:tc>
        <w:tc>
          <w:tcPr>
            <w:tcW w:w="1065" w:type="dxa"/>
            <w:gridSpan w:val="2"/>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 П, Ц</w:t>
            </w:r>
          </w:p>
          <w:p w:rsidR="000A01DB" w:rsidRDefault="000A01DB">
            <w:pPr>
              <w:jc w:val="center"/>
              <w:rPr>
                <w:color w:val="000000"/>
              </w:rPr>
            </w:pPr>
          </w:p>
        </w:tc>
        <w:tc>
          <w:tcPr>
            <w:tcW w:w="2670" w:type="dxa"/>
            <w:gridSpan w:val="5"/>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Без мастерских</w:t>
            </w:r>
          </w:p>
          <w:p w:rsidR="000A01DB" w:rsidRDefault="000A01DB">
            <w:pPr>
              <w:jc w:val="both"/>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b/>
                <w:bCs/>
                <w:color w:val="000000"/>
              </w:rPr>
              <w:t>Учебные учреждения и курсы</w:t>
            </w:r>
          </w:p>
          <w:p w:rsidR="000A01DB" w:rsidRDefault="000A01DB">
            <w:pPr>
              <w:jc w:val="center"/>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Курсы репетиторские, иностранного языка, компьютерные курсы</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колич. сотр.</w:t>
            </w:r>
            <w:r>
              <w:rPr>
                <w:color w:val="000000"/>
              </w:rPr>
              <w:t xml:space="preserve"> </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pPr>
              <w:jc w:val="center"/>
              <w:rPr>
                <w:color w:val="000000"/>
              </w:rPr>
            </w:pPr>
            <w:r>
              <w:rPr>
                <w:color w:val="000000"/>
              </w:rPr>
              <w:t>(не более)</w:t>
            </w:r>
          </w:p>
          <w:p w:rsidR="000A01DB" w:rsidRDefault="000A01DB">
            <w:pPr>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_20_</w:t>
            </w:r>
          </w:p>
          <w:p w:rsidR="000A01DB" w:rsidRDefault="000A01DB">
            <w:pPr>
              <w:jc w:val="center"/>
              <w:rPr>
                <w:color w:val="000000"/>
              </w:rPr>
            </w:pPr>
            <w:r>
              <w:rPr>
                <w:color w:val="000000"/>
              </w:rPr>
              <w:t>100</w:t>
            </w:r>
          </w:p>
          <w:p w:rsidR="000A01DB" w:rsidRDefault="000A01DB">
            <w:pPr>
              <w:jc w:val="center"/>
              <w:rPr>
                <w:color w:val="000000"/>
              </w:rPr>
            </w:pPr>
          </w:p>
        </w:tc>
        <w:tc>
          <w:tcPr>
            <w:tcW w:w="108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1-2(3)</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3225" w:type="dxa"/>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Курсы, группы по повышению квалификации и профессиональной переподготовке, подготовке к поступлению в вузы</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То же</w:t>
            </w:r>
          </w:p>
          <w:p w:rsidR="000A01DB" w:rsidRDefault="000A01DB">
            <w:pPr>
              <w:jc w:val="center"/>
              <w:rPr>
                <w:color w:val="000000"/>
              </w:rPr>
            </w:pPr>
          </w:p>
        </w:tc>
        <w:tc>
          <w:tcPr>
            <w:tcW w:w="1155" w:type="dxa"/>
            <w:gridSpan w:val="7"/>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t>_20_</w:t>
            </w:r>
          </w:p>
          <w:p w:rsidR="000A01DB" w:rsidRDefault="000A01DB">
            <w:pPr>
              <w:jc w:val="center"/>
              <w:rPr>
                <w:color w:val="000000"/>
              </w:rPr>
            </w:pPr>
            <w:r>
              <w:rPr>
                <w:color w:val="000000"/>
              </w:rPr>
              <w:t>100</w:t>
            </w:r>
          </w:p>
          <w:p w:rsidR="000A01DB" w:rsidRDefault="000A01DB">
            <w:pPr>
              <w:jc w:val="center"/>
              <w:rPr>
                <w:color w:val="000000"/>
              </w:rPr>
            </w:pPr>
          </w:p>
        </w:tc>
        <w:tc>
          <w:tcPr>
            <w:tcW w:w="108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1-2(3) Ц, П</w:t>
            </w:r>
          </w:p>
          <w:p w:rsidR="000A01DB" w:rsidRDefault="000A01DB">
            <w:pPr>
              <w:jc w:val="center"/>
              <w:rPr>
                <w:color w:val="000000"/>
              </w:rPr>
            </w:pPr>
          </w:p>
        </w:tc>
        <w:tc>
          <w:tcPr>
            <w:tcW w:w="2655" w:type="dxa"/>
            <w:gridSpan w:val="4"/>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b/>
                <w:bCs/>
                <w:color w:val="000000"/>
              </w:rPr>
              <w:t>Внешкольное обучение детей и подростков</w:t>
            </w:r>
          </w:p>
          <w:p w:rsidR="000A01DB" w:rsidRDefault="000A01DB">
            <w:pPr>
              <w:jc w:val="center"/>
              <w:rPr>
                <w:color w:val="000000"/>
              </w:rPr>
            </w:pPr>
          </w:p>
        </w:tc>
      </w:tr>
      <w:tr w:rsidR="000A01DB">
        <w:tblPrEx>
          <w:tblCellMar>
            <w:top w:w="0" w:type="dxa"/>
            <w:bottom w:w="0" w:type="dxa"/>
          </w:tblCellMar>
        </w:tblPrEx>
        <w:tc>
          <w:tcPr>
            <w:tcW w:w="3240" w:type="dxa"/>
            <w:gridSpan w:val="2"/>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r>
              <w:rPr>
                <w:color w:val="000000"/>
              </w:rPr>
              <w:t xml:space="preserve">Курсы, группы, студии по углубленному изучению предметов школьной программы и специальным </w:t>
            </w:r>
            <w:r>
              <w:rPr>
                <w:color w:val="000000"/>
              </w:rPr>
              <w:lastRenderedPageBreak/>
              <w:t>предметам</w:t>
            </w:r>
          </w:p>
          <w:p w:rsidR="000A01DB" w:rsidRDefault="000A01DB">
            <w:pPr>
              <w:jc w:val="both"/>
              <w:rPr>
                <w:color w:val="000000"/>
              </w:rPr>
            </w:pPr>
          </w:p>
        </w:tc>
        <w:tc>
          <w:tcPr>
            <w:tcW w:w="1140" w:type="dxa"/>
            <w:gridSpan w:val="3"/>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lastRenderedPageBreak/>
              <w:t>колич. сотр.</w:t>
            </w:r>
            <w:r>
              <w:rPr>
                <w:color w:val="000000"/>
              </w:rPr>
              <w:t xml:space="preserve"> </w:t>
            </w:r>
          </w:p>
          <w:p w:rsidR="000A01DB" w:rsidRDefault="000A01DB">
            <w:pPr>
              <w:jc w:val="center"/>
              <w:rPr>
                <w:color w:val="000000"/>
              </w:rPr>
            </w:pPr>
            <w:r>
              <w:rPr>
                <w:color w:val="000000"/>
              </w:rPr>
              <w:t>м</w:t>
            </w:r>
            <w:r>
              <w:rPr>
                <w:noProof/>
                <w:color w:val="000000"/>
                <w:position w:val="-4"/>
                <w:lang w:eastAsia="ru-RU"/>
              </w:rPr>
              <w:drawing>
                <wp:inline distT="0" distB="0" distL="0" distR="0">
                  <wp:extent cx="104140" cy="21971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srcRect/>
                          <a:stretch>
                            <a:fillRect/>
                          </a:stretch>
                        </pic:blipFill>
                        <pic:spPr bwMode="auto">
                          <a:xfrm>
                            <a:off x="0" y="0"/>
                            <a:ext cx="104140" cy="219710"/>
                          </a:xfrm>
                          <a:prstGeom prst="rect">
                            <a:avLst/>
                          </a:prstGeom>
                          <a:noFill/>
                          <a:ln w="9525">
                            <a:noFill/>
                            <a:miter lim="800000"/>
                            <a:headEnd/>
                            <a:tailEnd/>
                          </a:ln>
                        </pic:spPr>
                      </pic:pic>
                    </a:graphicData>
                  </a:graphic>
                </wp:inline>
              </w:drawing>
            </w:r>
            <w:r>
              <w:rPr>
                <w:color w:val="000000"/>
              </w:rPr>
              <w:t xml:space="preserve"> </w:t>
            </w:r>
          </w:p>
          <w:p w:rsidR="000A01DB" w:rsidRDefault="000A01DB">
            <w:pPr>
              <w:jc w:val="center"/>
              <w:rPr>
                <w:color w:val="000000"/>
              </w:rPr>
            </w:pPr>
            <w:r>
              <w:rPr>
                <w:color w:val="000000"/>
              </w:rPr>
              <w:lastRenderedPageBreak/>
              <w:t>(не более)</w:t>
            </w:r>
          </w:p>
          <w:p w:rsidR="000A01DB" w:rsidRDefault="000A01DB">
            <w:pPr>
              <w:jc w:val="center"/>
              <w:rPr>
                <w:color w:val="000000"/>
              </w:rPr>
            </w:pPr>
          </w:p>
        </w:tc>
        <w:tc>
          <w:tcPr>
            <w:tcW w:w="1140" w:type="dxa"/>
            <w:gridSpan w:val="6"/>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u w:val="single"/>
              </w:rPr>
              <w:lastRenderedPageBreak/>
              <w:t>_20_</w:t>
            </w:r>
          </w:p>
          <w:p w:rsidR="000A01DB" w:rsidRDefault="000A01DB">
            <w:pPr>
              <w:jc w:val="center"/>
              <w:rPr>
                <w:color w:val="000000"/>
              </w:rPr>
            </w:pPr>
            <w:r>
              <w:rPr>
                <w:color w:val="000000"/>
              </w:rPr>
              <w:t>100</w:t>
            </w:r>
          </w:p>
          <w:p w:rsidR="000A01DB" w:rsidRDefault="000A01DB">
            <w:pPr>
              <w:jc w:val="center"/>
              <w:rPr>
                <w:color w:val="000000"/>
              </w:rPr>
            </w:pPr>
          </w:p>
        </w:tc>
        <w:tc>
          <w:tcPr>
            <w:tcW w:w="1095" w:type="dxa"/>
            <w:gridSpan w:val="4"/>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lastRenderedPageBreak/>
              <w:t>1-2(3)</w:t>
            </w:r>
          </w:p>
          <w:p w:rsidR="000A01DB" w:rsidRDefault="000A01DB">
            <w:pPr>
              <w:jc w:val="center"/>
              <w:rPr>
                <w:color w:val="000000"/>
              </w:rPr>
            </w:pPr>
          </w:p>
        </w:tc>
        <w:tc>
          <w:tcPr>
            <w:tcW w:w="2640" w:type="dxa"/>
            <w:gridSpan w:val="3"/>
            <w:tcBorders>
              <w:top w:val="single" w:sz="2" w:space="0" w:color="auto"/>
              <w:left w:val="single" w:sz="2" w:space="0" w:color="auto"/>
              <w:bottom w:val="single" w:sz="2" w:space="0" w:color="auto"/>
              <w:right w:val="single" w:sz="2" w:space="0" w:color="auto"/>
            </w:tcBorders>
          </w:tcPr>
          <w:p w:rsidR="000A01DB" w:rsidRDefault="000A01DB">
            <w:pPr>
              <w:jc w:val="both"/>
              <w:rPr>
                <w:color w:val="000000"/>
              </w:rPr>
            </w:pPr>
          </w:p>
          <w:p w:rsidR="000A01DB" w:rsidRDefault="000A01DB">
            <w:pPr>
              <w:jc w:val="both"/>
              <w:rPr>
                <w:color w:val="000000"/>
              </w:rPr>
            </w:pPr>
          </w:p>
        </w:tc>
      </w:tr>
      <w:tr w:rsidR="000A01DB">
        <w:tblPrEx>
          <w:tblCellMar>
            <w:top w:w="0" w:type="dxa"/>
            <w:bottom w:w="0" w:type="dxa"/>
          </w:tblCellMar>
        </w:tblPrEx>
        <w:tc>
          <w:tcPr>
            <w:tcW w:w="9255" w:type="dxa"/>
            <w:gridSpan w:val="18"/>
            <w:tcBorders>
              <w:top w:val="single" w:sz="2" w:space="0" w:color="auto"/>
              <w:left w:val="single" w:sz="2" w:space="0" w:color="auto"/>
              <w:bottom w:val="single" w:sz="2" w:space="0" w:color="auto"/>
              <w:right w:val="single" w:sz="2" w:space="0" w:color="auto"/>
            </w:tcBorders>
          </w:tcPr>
          <w:p w:rsidR="000A01DB" w:rsidRDefault="000A01DB">
            <w:pPr>
              <w:ind w:firstLine="225"/>
              <w:jc w:val="both"/>
              <w:rPr>
                <w:color w:val="000000"/>
              </w:rPr>
            </w:pPr>
            <w:r>
              <w:rPr>
                <w:color w:val="000000"/>
              </w:rPr>
              <w:lastRenderedPageBreak/>
              <w:t>Условные обозначения, принятые в таблице:</w:t>
            </w:r>
          </w:p>
          <w:p w:rsidR="000A01DB" w:rsidRDefault="000A01DB">
            <w:pPr>
              <w:ind w:firstLine="225"/>
              <w:jc w:val="both"/>
              <w:rPr>
                <w:color w:val="000000"/>
              </w:rPr>
            </w:pPr>
          </w:p>
          <w:p w:rsidR="000A01DB" w:rsidRDefault="000A01DB">
            <w:pPr>
              <w:ind w:firstLine="225"/>
              <w:jc w:val="both"/>
              <w:rPr>
                <w:color w:val="000000"/>
              </w:rPr>
            </w:pPr>
            <w:r>
              <w:rPr>
                <w:color w:val="000000"/>
              </w:rPr>
              <w:t xml:space="preserve">П - подвал; Ц - цокольный этаж; </w:t>
            </w:r>
          </w:p>
          <w:p w:rsidR="000A01DB" w:rsidRDefault="000A01DB">
            <w:pPr>
              <w:ind w:firstLine="225"/>
              <w:jc w:val="both"/>
              <w:rPr>
                <w:color w:val="000000"/>
              </w:rPr>
            </w:pPr>
          </w:p>
          <w:p w:rsidR="000A01DB" w:rsidRDefault="000A01DB">
            <w:pPr>
              <w:ind w:firstLine="225"/>
              <w:jc w:val="both"/>
              <w:rPr>
                <w:color w:val="000000"/>
              </w:rPr>
            </w:pPr>
            <w:r>
              <w:rPr>
                <w:color w:val="000000"/>
              </w:rPr>
              <w:t>1, 2, 3 - соответственно: 1-й, 2-й и 3-й этажи;</w:t>
            </w:r>
          </w:p>
          <w:p w:rsidR="000A01DB" w:rsidRDefault="000A01DB">
            <w:pPr>
              <w:ind w:firstLine="225"/>
              <w:jc w:val="both"/>
              <w:rPr>
                <w:color w:val="000000"/>
              </w:rPr>
            </w:pPr>
          </w:p>
          <w:p w:rsidR="000A01DB" w:rsidRDefault="000A01DB">
            <w:pPr>
              <w:ind w:firstLine="225"/>
              <w:jc w:val="both"/>
              <w:rPr>
                <w:color w:val="000000"/>
              </w:rPr>
            </w:pPr>
            <w:r>
              <w:rPr>
                <w:color w:val="000000"/>
              </w:rPr>
              <w:t xml:space="preserve">В - верхний последний этаж. </w:t>
            </w:r>
          </w:p>
          <w:p w:rsidR="000A01DB" w:rsidRDefault="000A01DB">
            <w:pPr>
              <w:ind w:firstLine="225"/>
              <w:jc w:val="both"/>
              <w:rPr>
                <w:color w:val="000000"/>
              </w:rPr>
            </w:pPr>
          </w:p>
          <w:p w:rsidR="000A01DB" w:rsidRDefault="000A01DB">
            <w:pPr>
              <w:ind w:firstLine="225"/>
              <w:jc w:val="both"/>
              <w:rPr>
                <w:color w:val="000000"/>
              </w:rPr>
            </w:pPr>
            <w:r>
              <w:rPr>
                <w:color w:val="000000"/>
              </w:rPr>
              <w:t xml:space="preserve">Цифры в круглых скобках - только для нового строительства в крупных и крупнейших городах. </w:t>
            </w:r>
          </w:p>
          <w:p w:rsidR="000A01DB" w:rsidRDefault="000A01DB">
            <w:pPr>
              <w:ind w:firstLine="225"/>
              <w:jc w:val="both"/>
              <w:rPr>
                <w:color w:val="000000"/>
              </w:rPr>
            </w:pPr>
          </w:p>
          <w:p w:rsidR="000A01DB" w:rsidRDefault="000A01DB">
            <w:pPr>
              <w:ind w:firstLine="225"/>
              <w:jc w:val="both"/>
              <w:rPr>
                <w:color w:val="000000"/>
              </w:rPr>
            </w:pPr>
            <w:r>
              <w:rPr>
                <w:color w:val="000000"/>
              </w:rPr>
              <w:t>Цифры в квадратных скобках - только для верхнего последнего этажа.</w:t>
            </w:r>
          </w:p>
          <w:p w:rsidR="000A01DB" w:rsidRDefault="000A01DB">
            <w:pPr>
              <w:ind w:firstLine="225"/>
              <w:jc w:val="both"/>
              <w:rPr>
                <w:color w:val="000000"/>
              </w:rPr>
            </w:pPr>
          </w:p>
          <w:p w:rsidR="000A01DB" w:rsidRDefault="000A01DB">
            <w:pPr>
              <w:ind w:firstLine="225"/>
              <w:jc w:val="both"/>
              <w:rPr>
                <w:color w:val="000000"/>
              </w:rPr>
            </w:pPr>
            <w:r>
              <w:rPr>
                <w:color w:val="000000"/>
              </w:rPr>
              <w:t>Примечание - Для раздела "Учреждения досугового назначения" в графе 3 в числителе указаны минимальные, в знаменателе - максимальные показатели.</w:t>
            </w:r>
          </w:p>
          <w:p w:rsidR="000A01DB" w:rsidRDefault="000A01DB">
            <w:pPr>
              <w:ind w:firstLine="225"/>
              <w:jc w:val="both"/>
              <w:rPr>
                <w:color w:val="000000"/>
              </w:rPr>
            </w:pPr>
          </w:p>
        </w:tc>
      </w:tr>
    </w:tbl>
    <w:p w:rsidR="000A01DB" w:rsidRDefault="000A01DB" w:rsidP="000A01DB">
      <w:pPr>
        <w:jc w:val="both"/>
        <w:rPr>
          <w:color w:val="000000"/>
        </w:rPr>
      </w:pPr>
      <w:r>
        <w:rPr>
          <w:color w:val="000000"/>
        </w:rPr>
        <w:t>_______________</w:t>
      </w:r>
    </w:p>
    <w:p w:rsidR="000A01DB" w:rsidRDefault="000A01DB" w:rsidP="000A01DB">
      <w:pPr>
        <w:ind w:firstLine="225"/>
        <w:jc w:val="both"/>
        <w:rPr>
          <w:color w:val="000000"/>
        </w:rPr>
      </w:pPr>
      <w:r>
        <w:rPr>
          <w:color w:val="000000"/>
        </w:rPr>
        <w:t xml:space="preserve">* В знаменателе дана высота помещения.     </w:t>
      </w:r>
    </w:p>
    <w:p w:rsidR="000A01DB" w:rsidRDefault="000A01DB" w:rsidP="000A01DB">
      <w:pPr>
        <w:ind w:firstLine="225"/>
        <w:jc w:val="center"/>
        <w:rPr>
          <w:color w:val="000000"/>
        </w:rPr>
      </w:pPr>
    </w:p>
    <w:p w:rsidR="000A01DB" w:rsidRDefault="000A01DB" w:rsidP="000A01DB">
      <w:pPr>
        <w:ind w:firstLine="225"/>
        <w:jc w:val="center"/>
        <w:rPr>
          <w:color w:val="000000"/>
        </w:rPr>
      </w:pPr>
      <w:r>
        <w:rPr>
          <w:color w:val="000000"/>
        </w:rPr>
        <w:t xml:space="preserve">     </w:t>
      </w:r>
    </w:p>
    <w:p w:rsidR="000A01DB" w:rsidRDefault="000A01DB" w:rsidP="000A01DB">
      <w:pPr>
        <w:ind w:firstLine="225"/>
        <w:jc w:val="center"/>
        <w:rPr>
          <w:color w:val="000000"/>
        </w:rPr>
      </w:pPr>
    </w:p>
    <w:p w:rsidR="000A01DB" w:rsidRDefault="000A01DB" w:rsidP="000A01DB">
      <w:pPr>
        <w:ind w:firstLine="225"/>
        <w:jc w:val="center"/>
        <w:rPr>
          <w:color w:val="000000"/>
        </w:rPr>
      </w:pPr>
      <w:r>
        <w:rPr>
          <w:color w:val="000000"/>
        </w:rPr>
        <w:t>Приложение Г</w:t>
      </w:r>
    </w:p>
    <w:p w:rsidR="000A01DB" w:rsidRDefault="000A01DB" w:rsidP="000A01DB">
      <w:pPr>
        <w:ind w:firstLine="225"/>
        <w:jc w:val="center"/>
        <w:rPr>
          <w:color w:val="000000"/>
        </w:rPr>
      </w:pPr>
      <w:r>
        <w:rPr>
          <w:color w:val="000000"/>
        </w:rPr>
        <w:t>(рекомендуемое)</w:t>
      </w:r>
    </w:p>
    <w:p w:rsidR="000A01DB" w:rsidRDefault="000A01DB" w:rsidP="000A01DB">
      <w:pPr>
        <w:pStyle w:val="Heading"/>
        <w:jc w:val="center"/>
        <w:rPr>
          <w:color w:val="000000"/>
        </w:rPr>
      </w:pPr>
      <w:r>
        <w:rPr>
          <w:color w:val="000000"/>
        </w:rPr>
        <w:t xml:space="preserve">     </w:t>
      </w:r>
    </w:p>
    <w:p w:rsidR="000A01DB" w:rsidRDefault="000A01DB" w:rsidP="000A01DB">
      <w:pPr>
        <w:pStyle w:val="Heading"/>
        <w:jc w:val="center"/>
        <w:rPr>
          <w:color w:val="000000"/>
        </w:rPr>
      </w:pPr>
      <w:r>
        <w:rPr>
          <w:color w:val="000000"/>
        </w:rPr>
        <w:t>Расчет вертикального транспорта (лифтов)</w:t>
      </w:r>
    </w:p>
    <w:p w:rsidR="000A01DB" w:rsidRDefault="000A01DB" w:rsidP="000A01DB">
      <w:pPr>
        <w:pStyle w:val="Heading"/>
        <w:jc w:val="center"/>
        <w:rPr>
          <w:color w:val="000000"/>
        </w:rPr>
      </w:pPr>
      <w:r>
        <w:rPr>
          <w:color w:val="000000"/>
        </w:rPr>
        <w:t xml:space="preserve">     </w:t>
      </w:r>
    </w:p>
    <w:p w:rsidR="000A01DB" w:rsidRDefault="000A01DB" w:rsidP="000A01DB">
      <w:pPr>
        <w:jc w:val="center"/>
        <w:rPr>
          <w:color w:val="000000"/>
        </w:rPr>
      </w:pPr>
      <w:r>
        <w:rPr>
          <w:b/>
          <w:bCs/>
          <w:color w:val="000000"/>
        </w:rPr>
        <w:t>Термины и определения</w:t>
      </w:r>
      <w:r>
        <w:rPr>
          <w:color w:val="000000"/>
        </w:rPr>
        <w:t xml:space="preserve"> </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lastRenderedPageBreak/>
        <w:t>Группа лифтов</w:t>
      </w:r>
      <w:r>
        <w:rPr>
          <w:color w:val="000000"/>
        </w:rPr>
        <w:t xml:space="preserve"> - два и более лифта одинакового назначения, объединенные системой группового управления, обслуживающие, как правило, одни и те же этажи здания и имеющие общие холлы или этажные площадки.</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Групповое управление лифтами</w:t>
      </w:r>
      <w:r>
        <w:rPr>
          <w:color w:val="000000"/>
        </w:rPr>
        <w:t xml:space="preserve"> - система управления совместной работой двух и более лифтов в соответствии с заданным алгоритмом (исключение "холостых" пробегов и остановок лифтов, минимизация времени ожидания лифтов).</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Лифтовой холл</w:t>
      </w:r>
      <w:r>
        <w:rPr>
          <w:color w:val="000000"/>
        </w:rPr>
        <w:t xml:space="preserve"> - помещение, в которое выходят двери лифтов.</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Однорядное расположение лифтов</w:t>
      </w:r>
      <w:r>
        <w:rPr>
          <w:color w:val="000000"/>
        </w:rPr>
        <w:t xml:space="preserve"> - расположение лифтов с одной стороны лифтового холла.</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Двухрядное расположение лифтов</w:t>
      </w:r>
      <w:r>
        <w:rPr>
          <w:color w:val="000000"/>
        </w:rPr>
        <w:t xml:space="preserve"> - расположение лифтов с двух противоположных сторон лифтового холла.</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Пассажирский поток (пассажиропоток)</w:t>
      </w:r>
      <w:r>
        <w:rPr>
          <w:color w:val="000000"/>
        </w:rPr>
        <w:t xml:space="preserve"> - численность людей, перемещающихся между этажами при помощи средств вертикального транспорта за определенный период времени.</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Интервал движения лифтов</w:t>
      </w:r>
      <w:r>
        <w:rPr>
          <w:color w:val="000000"/>
        </w:rPr>
        <w:t xml:space="preserve"> - усредненный интервал времени между моментами последовательного отправления вверх с основного посадочного этажа лифтов одной группы.</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Круговой рейс лифта</w:t>
      </w:r>
      <w:r>
        <w:rPr>
          <w:color w:val="000000"/>
        </w:rPr>
        <w:t xml:space="preserve"> - путь, проходимый кабиной от основного посадочного этажа до возвращения на этот этаж, м.</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Основной посадочный этаж</w:t>
      </w:r>
      <w:r>
        <w:rPr>
          <w:color w:val="000000"/>
        </w:rPr>
        <w:t xml:space="preserve"> - этаж, на который прибывает и с которого отправляется основная часть перевозимых лифтами пассажиров (обычно этаж входа в здание - 1-й этаж).</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Заполнение кабины, отправляющейся с основного посадочного этажа (возвращающейся на</w:t>
      </w:r>
      <w:r>
        <w:rPr>
          <w:color w:val="000000"/>
        </w:rPr>
        <w:t xml:space="preserve"> </w:t>
      </w:r>
      <w:r>
        <w:rPr>
          <w:b/>
          <w:bCs/>
          <w:color w:val="000000"/>
        </w:rPr>
        <w:t>основной посадочный этаж),</w:t>
      </w:r>
      <w:r>
        <w:rPr>
          <w:color w:val="000000"/>
        </w:rPr>
        <w:t xml:space="preserve"> - численность пассажиров, вошедших в кабины (вышедших из кабины), при отправлении с основного посадочного этажа (по прибытии на основной посадочный этаж).</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lastRenderedPageBreak/>
        <w:t>Время кругового рейса лифта</w:t>
      </w:r>
      <w:r>
        <w:rPr>
          <w:color w:val="000000"/>
        </w:rPr>
        <w:t xml:space="preserve"> - время, затрачиваемое на круговой рейс и включающее время пуска и движения лифта, открывания и закрывания дверей, а также время загрузки и разгрузки кабины лифта.</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Число возможных остановок</w:t>
      </w:r>
      <w:r>
        <w:rPr>
          <w:color w:val="000000"/>
        </w:rPr>
        <w:t xml:space="preserve"> - наибольшее число остановок, на которых лифт может останавливаться в определенный период функционирования здания.</w:t>
      </w:r>
    </w:p>
    <w:p w:rsidR="000A01DB" w:rsidRDefault="000A01DB" w:rsidP="000A01DB">
      <w:pPr>
        <w:ind w:firstLine="225"/>
        <w:jc w:val="both"/>
        <w:rPr>
          <w:color w:val="000000"/>
        </w:rPr>
      </w:pPr>
    </w:p>
    <w:p w:rsidR="000A01DB" w:rsidRDefault="000A01DB" w:rsidP="000A01DB">
      <w:pPr>
        <w:ind w:firstLine="225"/>
        <w:jc w:val="both"/>
        <w:rPr>
          <w:color w:val="000000"/>
        </w:rPr>
      </w:pPr>
      <w:r>
        <w:rPr>
          <w:b/>
          <w:bCs/>
          <w:color w:val="000000"/>
        </w:rPr>
        <w:t>Число вероятных остановок</w:t>
      </w:r>
      <w:r>
        <w:rPr>
          <w:color w:val="000000"/>
        </w:rPr>
        <w:t xml:space="preserve"> - усредненное число остановок лифта за круговой рейс, определяющееся методами теории вероятности с учетом числа возможных остановок, заполнения кабины и организации работы лифтов.</w:t>
      </w:r>
    </w:p>
    <w:p w:rsidR="000A01DB" w:rsidRDefault="000A01DB" w:rsidP="000A01DB">
      <w:pPr>
        <w:ind w:firstLine="225"/>
        <w:jc w:val="both"/>
        <w:rPr>
          <w:color w:val="000000"/>
        </w:rPr>
      </w:pPr>
    </w:p>
    <w:p w:rsidR="000A01DB" w:rsidRDefault="000A01DB" w:rsidP="000A01DB">
      <w:pPr>
        <w:jc w:val="center"/>
        <w:rPr>
          <w:color w:val="000000"/>
        </w:rPr>
      </w:pPr>
      <w:r>
        <w:rPr>
          <w:b/>
          <w:bCs/>
          <w:color w:val="000000"/>
        </w:rPr>
        <w:t>Методика расчета</w:t>
      </w:r>
      <w:r>
        <w:rPr>
          <w:color w:val="000000"/>
        </w:rPr>
        <w:t xml:space="preserve"> </w:t>
      </w:r>
    </w:p>
    <w:p w:rsidR="000A01DB" w:rsidRDefault="000A01DB" w:rsidP="000A01DB">
      <w:pPr>
        <w:jc w:val="both"/>
        <w:rPr>
          <w:color w:val="000000"/>
        </w:rPr>
      </w:pPr>
    </w:p>
    <w:p w:rsidR="000A01DB" w:rsidRDefault="000A01DB" w:rsidP="000A01DB">
      <w:pPr>
        <w:ind w:firstLine="225"/>
        <w:jc w:val="both"/>
        <w:rPr>
          <w:color w:val="000000"/>
        </w:rPr>
      </w:pPr>
      <w:r>
        <w:rPr>
          <w:color w:val="000000"/>
        </w:rPr>
        <w:t>Настоящая методика предназначена для выбора числа, грузоподъемности и скорости пассажирских лифтов, устанавливаемых в жилых зданиях.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установке в здании двух и более групп лифтов для каждой группы следует проводить самостоятельный расчет. При этом должно быть установлено, какая часть населения будет пользоваться той или иной группой лифтов.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Следует учитывать, что расчетные пассажиропотоки в жилых зданиях и общежитиях носят двухсторонний характер: вверх с основного посадочного этажа и вниз на основной посадочный этаж без междуэтажных перемещений выше основного посадочного этажа.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Грузоподъемность лифтов (номинальная вместимость кабин </w:t>
      </w:r>
      <w:r>
        <w:rPr>
          <w:noProof/>
          <w:color w:val="000000"/>
          <w:position w:val="-1"/>
          <w:lang w:eastAsia="ru-RU"/>
        </w:rPr>
        <w:drawing>
          <wp:inline distT="0" distB="0" distL="0" distR="0">
            <wp:extent cx="150495" cy="161925"/>
            <wp:effectExtent l="19050" t="0" r="190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srcRect/>
                    <a:stretch>
                      <a:fillRect/>
                    </a:stretch>
                  </pic:blipFill>
                  <pic:spPr bwMode="auto">
                    <a:xfrm>
                      <a:off x="0" y="0"/>
                      <a:ext cx="150495" cy="161925"/>
                    </a:xfrm>
                    <a:prstGeom prst="rect">
                      <a:avLst/>
                    </a:prstGeom>
                    <a:noFill/>
                    <a:ln w="9525">
                      <a:noFill/>
                      <a:miter lim="800000"/>
                      <a:headEnd/>
                      <a:tailEnd/>
                    </a:ln>
                  </pic:spPr>
                </pic:pic>
              </a:graphicData>
            </a:graphic>
          </wp:inline>
        </w:drawing>
      </w:r>
      <w:r>
        <w:rPr>
          <w:color w:val="000000"/>
        </w:rPr>
        <w:t xml:space="preserve">) при расчете вертикального транспорта определяется численностью пассажиров, накопившихся в лифтовых холлах за время интервала движения лифтов </w:t>
      </w:r>
      <w:r>
        <w:rPr>
          <w:noProof/>
          <w:color w:val="000000"/>
          <w:position w:val="-10"/>
          <w:lang w:eastAsia="ru-RU"/>
        </w:rPr>
        <w:drawing>
          <wp:inline distT="0" distB="0" distL="0" distR="0">
            <wp:extent cx="150495" cy="219710"/>
            <wp:effectExtent l="19050" t="0" r="190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srcRect/>
                    <a:stretch>
                      <a:fillRect/>
                    </a:stretch>
                  </pic:blipFill>
                  <pic:spPr bwMode="auto">
                    <a:xfrm>
                      <a:off x="0" y="0"/>
                      <a:ext cx="150495" cy="219710"/>
                    </a:xfrm>
                    <a:prstGeom prst="rect">
                      <a:avLst/>
                    </a:prstGeom>
                    <a:noFill/>
                    <a:ln w="9525">
                      <a:noFill/>
                      <a:miter lim="800000"/>
                      <a:headEnd/>
                      <a:tailEnd/>
                    </a:ln>
                  </pic:spPr>
                </pic:pic>
              </a:graphicData>
            </a:graphic>
          </wp:inline>
        </w:drawing>
      </w:r>
      <w:r>
        <w:rPr>
          <w:color w:val="000000"/>
        </w:rPr>
        <w:t>.</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Заполнение кабины одного лифта, отправляющейся вверх с основного посадочного этажа </w:t>
      </w:r>
      <w:r>
        <w:rPr>
          <w:noProof/>
          <w:color w:val="000000"/>
          <w:position w:val="-10"/>
          <w:lang w:eastAsia="ru-RU"/>
        </w:rPr>
        <w:drawing>
          <wp:inline distT="0" distB="0" distL="0" distR="0">
            <wp:extent cx="219710" cy="219710"/>
            <wp:effectExtent l="19050" t="0" r="889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srcRect/>
                    <a:stretch>
                      <a:fillRect/>
                    </a:stretch>
                  </pic:blipFill>
                  <pic:spPr bwMode="auto">
                    <a:xfrm>
                      <a:off x="0" y="0"/>
                      <a:ext cx="219710" cy="219710"/>
                    </a:xfrm>
                    <a:prstGeom prst="rect">
                      <a:avLst/>
                    </a:prstGeom>
                    <a:noFill/>
                    <a:ln w="9525">
                      <a:noFill/>
                      <a:miter lim="800000"/>
                      <a:headEnd/>
                      <a:tailEnd/>
                    </a:ln>
                  </pic:spPr>
                </pic:pic>
              </a:graphicData>
            </a:graphic>
          </wp:inline>
        </w:drawing>
      </w:r>
      <w:r>
        <w:rPr>
          <w:color w:val="000000"/>
        </w:rPr>
        <w:t xml:space="preserve"> и возвращающейся на этот этаж </w:t>
      </w:r>
      <w:r>
        <w:rPr>
          <w:noProof/>
          <w:color w:val="000000"/>
          <w:position w:val="-12"/>
          <w:lang w:eastAsia="ru-RU"/>
        </w:rPr>
        <w:drawing>
          <wp:inline distT="0" distB="0" distL="0" distR="0">
            <wp:extent cx="196850" cy="23177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srcRect/>
                    <a:stretch>
                      <a:fillRect/>
                    </a:stretch>
                  </pic:blipFill>
                  <pic:spPr bwMode="auto">
                    <a:xfrm>
                      <a:off x="0" y="0"/>
                      <a:ext cx="196850" cy="231775"/>
                    </a:xfrm>
                    <a:prstGeom prst="rect">
                      <a:avLst/>
                    </a:prstGeom>
                    <a:noFill/>
                    <a:ln w="9525">
                      <a:noFill/>
                      <a:miter lim="800000"/>
                      <a:headEnd/>
                      <a:tailEnd/>
                    </a:ln>
                  </pic:spPr>
                </pic:pic>
              </a:graphicData>
            </a:graphic>
          </wp:inline>
        </w:drawing>
      </w:r>
      <w:r>
        <w:rPr>
          <w:color w:val="000000"/>
        </w:rPr>
        <w:t>, чел., определяется по формулам:</w:t>
      </w:r>
    </w:p>
    <w:p w:rsidR="000A01DB" w:rsidRDefault="000A01DB" w:rsidP="000A01DB">
      <w:pPr>
        <w:ind w:firstLine="225"/>
        <w:jc w:val="both"/>
        <w:rPr>
          <w:color w:val="000000"/>
        </w:rPr>
      </w:pPr>
    </w:p>
    <w:p w:rsidR="000A01DB" w:rsidRDefault="000A01DB" w:rsidP="000A01DB">
      <w:pPr>
        <w:jc w:val="right"/>
        <w:rPr>
          <w:color w:val="000000"/>
        </w:rPr>
      </w:pPr>
      <w:r>
        <w:rPr>
          <w:noProof/>
          <w:color w:val="000000"/>
          <w:position w:val="-9"/>
          <w:lang w:eastAsia="ru-RU"/>
        </w:rPr>
        <w:drawing>
          <wp:inline distT="0" distB="0" distL="0" distR="0">
            <wp:extent cx="1076325" cy="23177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srcRect/>
                    <a:stretch>
                      <a:fillRect/>
                    </a:stretch>
                  </pic:blipFill>
                  <pic:spPr bwMode="auto">
                    <a:xfrm>
                      <a:off x="0" y="0"/>
                      <a:ext cx="1076325" cy="231775"/>
                    </a:xfrm>
                    <a:prstGeom prst="rect">
                      <a:avLst/>
                    </a:prstGeom>
                    <a:noFill/>
                    <a:ln w="9525">
                      <a:noFill/>
                      <a:miter lim="800000"/>
                      <a:headEnd/>
                      <a:tailEnd/>
                    </a:ln>
                  </pic:spPr>
                </pic:pic>
              </a:graphicData>
            </a:graphic>
          </wp:inline>
        </w:drawing>
      </w:r>
      <w:r>
        <w:rPr>
          <w:color w:val="000000"/>
        </w:rPr>
        <w:t>;                                                              (1)</w:t>
      </w:r>
    </w:p>
    <w:p w:rsidR="000A01DB" w:rsidRDefault="000A01DB" w:rsidP="000A01DB">
      <w:pPr>
        <w:jc w:val="right"/>
        <w:rPr>
          <w:color w:val="000000"/>
        </w:rPr>
      </w:pPr>
      <w:r>
        <w:rPr>
          <w:color w:val="000000"/>
        </w:rPr>
        <w:t xml:space="preserve">     </w:t>
      </w:r>
    </w:p>
    <w:p w:rsidR="000A01DB" w:rsidRDefault="000A01DB" w:rsidP="000A01DB">
      <w:pPr>
        <w:jc w:val="right"/>
        <w:rPr>
          <w:color w:val="000000"/>
        </w:rPr>
      </w:pPr>
      <w:r>
        <w:rPr>
          <w:noProof/>
          <w:color w:val="000000"/>
          <w:position w:val="-9"/>
          <w:lang w:eastAsia="ru-RU"/>
        </w:rPr>
        <w:lastRenderedPageBreak/>
        <w:drawing>
          <wp:inline distT="0" distB="0" distL="0" distR="0">
            <wp:extent cx="1053465" cy="23177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srcRect/>
                    <a:stretch>
                      <a:fillRect/>
                    </a:stretch>
                  </pic:blipFill>
                  <pic:spPr bwMode="auto">
                    <a:xfrm>
                      <a:off x="0" y="0"/>
                      <a:ext cx="1053465" cy="231775"/>
                    </a:xfrm>
                    <a:prstGeom prst="rect">
                      <a:avLst/>
                    </a:prstGeom>
                    <a:noFill/>
                    <a:ln w="9525">
                      <a:noFill/>
                      <a:miter lim="800000"/>
                      <a:headEnd/>
                      <a:tailEnd/>
                    </a:ln>
                  </pic:spPr>
                </pic:pic>
              </a:graphicData>
            </a:graphic>
          </wp:inline>
        </w:drawing>
      </w:r>
      <w:r>
        <w:rPr>
          <w:color w:val="000000"/>
        </w:rPr>
        <w:t>,                                                             (2)</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где </w:t>
      </w:r>
      <w:r>
        <w:rPr>
          <w:noProof/>
          <w:color w:val="000000"/>
          <w:position w:val="-12"/>
          <w:lang w:eastAsia="ru-RU"/>
        </w:rPr>
        <w:drawing>
          <wp:inline distT="0" distB="0" distL="0" distR="0">
            <wp:extent cx="231775" cy="2317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srcRect/>
                    <a:stretch>
                      <a:fillRect/>
                    </a:stretch>
                  </pic:blipFill>
                  <pic:spPr bwMode="auto">
                    <a:xfrm>
                      <a:off x="0" y="0"/>
                      <a:ext cx="231775" cy="231775"/>
                    </a:xfrm>
                    <a:prstGeom prst="rect">
                      <a:avLst/>
                    </a:prstGeom>
                    <a:noFill/>
                    <a:ln w="9525">
                      <a:noFill/>
                      <a:miter lim="800000"/>
                      <a:headEnd/>
                      <a:tailEnd/>
                    </a:ln>
                  </pic:spPr>
                </pic:pic>
              </a:graphicData>
            </a:graphic>
          </wp:inline>
        </w:drawing>
      </w:r>
      <w:r>
        <w:rPr>
          <w:color w:val="000000"/>
        </w:rPr>
        <w:t xml:space="preserve"> и </w:t>
      </w:r>
      <w:r>
        <w:rPr>
          <w:noProof/>
          <w:color w:val="000000"/>
          <w:position w:val="-12"/>
          <w:lang w:eastAsia="ru-RU"/>
        </w:rPr>
        <w:drawing>
          <wp:inline distT="0" distB="0" distL="0" distR="0">
            <wp:extent cx="219710" cy="231775"/>
            <wp:effectExtent l="19050" t="0" r="889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srcRect/>
                    <a:stretch>
                      <a:fillRect/>
                    </a:stretch>
                  </pic:blipFill>
                  <pic:spPr bwMode="auto">
                    <a:xfrm>
                      <a:off x="0" y="0"/>
                      <a:ext cx="219710" cy="231775"/>
                    </a:xfrm>
                    <a:prstGeom prst="rect">
                      <a:avLst/>
                    </a:prstGeom>
                    <a:noFill/>
                    <a:ln w="9525">
                      <a:noFill/>
                      <a:miter lim="800000"/>
                      <a:headEnd/>
                      <a:tailEnd/>
                    </a:ln>
                  </pic:spPr>
                </pic:pic>
              </a:graphicData>
            </a:graphic>
          </wp:inline>
        </w:drawing>
      </w:r>
      <w:r>
        <w:rPr>
          <w:color w:val="000000"/>
        </w:rPr>
        <w:t xml:space="preserve"> - величины расчетных приведенных пиковых пассажиропотоков, поднимающихся вверх с основного посадочного этажа и опускающихся на основной посадочный этаж, чел.-ч;</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0"/>
          <w:lang w:eastAsia="ru-RU"/>
        </w:rPr>
        <w:drawing>
          <wp:inline distT="0" distB="0" distL="0" distR="0">
            <wp:extent cx="150495" cy="219710"/>
            <wp:effectExtent l="19050" t="0" r="190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srcRect/>
                    <a:stretch>
                      <a:fillRect/>
                    </a:stretch>
                  </pic:blipFill>
                  <pic:spPr bwMode="auto">
                    <a:xfrm>
                      <a:off x="0" y="0"/>
                      <a:ext cx="150495" cy="219710"/>
                    </a:xfrm>
                    <a:prstGeom prst="rect">
                      <a:avLst/>
                    </a:prstGeom>
                    <a:noFill/>
                    <a:ln w="9525">
                      <a:noFill/>
                      <a:miter lim="800000"/>
                      <a:headEnd/>
                      <a:tailEnd/>
                    </a:ln>
                  </pic:spPr>
                </pic:pic>
              </a:graphicData>
            </a:graphic>
          </wp:inline>
        </w:drawing>
      </w:r>
      <w:r>
        <w:rPr>
          <w:color w:val="000000"/>
        </w:rPr>
        <w:t xml:space="preserve"> - интервал движения лифтов, с.</w:t>
      </w:r>
    </w:p>
    <w:p w:rsidR="000A01DB" w:rsidRDefault="000A01DB" w:rsidP="000A01DB">
      <w:pPr>
        <w:ind w:firstLine="225"/>
        <w:jc w:val="both"/>
        <w:rPr>
          <w:color w:val="000000"/>
        </w:rPr>
      </w:pPr>
    </w:p>
    <w:p w:rsidR="000A01DB" w:rsidRDefault="000A01DB" w:rsidP="000A01DB">
      <w:pPr>
        <w:jc w:val="right"/>
        <w:rPr>
          <w:color w:val="000000"/>
        </w:rPr>
      </w:pPr>
      <w:r>
        <w:rPr>
          <w:noProof/>
          <w:color w:val="000000"/>
          <w:position w:val="-25"/>
          <w:lang w:eastAsia="ru-RU"/>
        </w:rPr>
        <w:drawing>
          <wp:inline distT="0" distB="0" distL="0" distR="0">
            <wp:extent cx="1134110" cy="427990"/>
            <wp:effectExtent l="19050" t="0" r="889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a:srcRect/>
                    <a:stretch>
                      <a:fillRect/>
                    </a:stretch>
                  </pic:blipFill>
                  <pic:spPr bwMode="auto">
                    <a:xfrm>
                      <a:off x="0" y="0"/>
                      <a:ext cx="1134110" cy="427990"/>
                    </a:xfrm>
                    <a:prstGeom prst="rect">
                      <a:avLst/>
                    </a:prstGeom>
                    <a:noFill/>
                    <a:ln w="9525">
                      <a:noFill/>
                      <a:miter lim="800000"/>
                      <a:headEnd/>
                      <a:tailEnd/>
                    </a:ln>
                  </pic:spPr>
                </pic:pic>
              </a:graphicData>
            </a:graphic>
          </wp:inline>
        </w:drawing>
      </w:r>
      <w:r>
        <w:rPr>
          <w:color w:val="000000"/>
        </w:rPr>
        <w:t>;                                                                          (3)</w:t>
      </w:r>
    </w:p>
    <w:p w:rsidR="000A01DB" w:rsidRDefault="000A01DB" w:rsidP="000A01DB">
      <w:pPr>
        <w:jc w:val="right"/>
        <w:rPr>
          <w:color w:val="000000"/>
        </w:rPr>
      </w:pPr>
      <w:r>
        <w:rPr>
          <w:color w:val="000000"/>
        </w:rPr>
        <w:t xml:space="preserve">     </w:t>
      </w:r>
    </w:p>
    <w:p w:rsidR="000A01DB" w:rsidRDefault="000A01DB" w:rsidP="000A01DB">
      <w:pPr>
        <w:jc w:val="right"/>
        <w:rPr>
          <w:color w:val="000000"/>
        </w:rPr>
      </w:pPr>
      <w:r>
        <w:rPr>
          <w:color w:val="000000"/>
        </w:rPr>
        <w:t xml:space="preserve">    </w:t>
      </w:r>
      <w:r>
        <w:rPr>
          <w:noProof/>
          <w:color w:val="000000"/>
          <w:position w:val="-28"/>
          <w:lang w:eastAsia="ru-RU"/>
        </w:rPr>
        <w:drawing>
          <wp:inline distT="0" distB="0" distL="0" distR="0">
            <wp:extent cx="1099820" cy="427990"/>
            <wp:effectExtent l="19050" t="0" r="508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srcRect/>
                    <a:stretch>
                      <a:fillRect/>
                    </a:stretch>
                  </pic:blipFill>
                  <pic:spPr bwMode="auto">
                    <a:xfrm>
                      <a:off x="0" y="0"/>
                      <a:ext cx="1099820" cy="427990"/>
                    </a:xfrm>
                    <a:prstGeom prst="rect">
                      <a:avLst/>
                    </a:prstGeom>
                    <a:noFill/>
                    <a:ln w="9525">
                      <a:noFill/>
                      <a:miter lim="800000"/>
                      <a:headEnd/>
                      <a:tailEnd/>
                    </a:ln>
                  </pic:spPr>
                </pic:pic>
              </a:graphicData>
            </a:graphic>
          </wp:inline>
        </w:drawing>
      </w:r>
      <w:r>
        <w:rPr>
          <w:color w:val="000000"/>
        </w:rPr>
        <w:t>,                                                                        (4)</w:t>
      </w:r>
    </w:p>
    <w:p w:rsidR="000A01DB" w:rsidRDefault="000A01DB" w:rsidP="000A01DB">
      <w:pPr>
        <w:jc w:val="both"/>
        <w:rPr>
          <w:color w:val="000000"/>
        </w:rPr>
      </w:pPr>
    </w:p>
    <w:p w:rsidR="000A01DB" w:rsidRDefault="000A01DB" w:rsidP="000A01DB">
      <w:pPr>
        <w:jc w:val="both"/>
        <w:rPr>
          <w:color w:val="000000"/>
        </w:rPr>
      </w:pPr>
      <w:r>
        <w:rPr>
          <w:color w:val="000000"/>
        </w:rPr>
        <w:t>где 0,12 - коэффициент приведения пятиминутных пиковых пассажиропотоков к часовым;</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0"/>
          <w:lang w:eastAsia="ru-RU"/>
        </w:rPr>
        <w:drawing>
          <wp:inline distT="0" distB="0" distL="0" distR="0">
            <wp:extent cx="185420" cy="219710"/>
            <wp:effectExtent l="19050" t="0" r="508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srcRect/>
                    <a:stretch>
                      <a:fillRect/>
                    </a:stretch>
                  </pic:blipFill>
                  <pic:spPr bwMode="auto">
                    <a:xfrm>
                      <a:off x="0" y="0"/>
                      <a:ext cx="185420" cy="219710"/>
                    </a:xfrm>
                    <a:prstGeom prst="rect">
                      <a:avLst/>
                    </a:prstGeom>
                    <a:noFill/>
                    <a:ln w="9525">
                      <a:noFill/>
                      <a:miter lim="800000"/>
                      <a:headEnd/>
                      <a:tailEnd/>
                    </a:ln>
                  </pic:spPr>
                </pic:pic>
              </a:graphicData>
            </a:graphic>
          </wp:inline>
        </w:drawing>
      </w:r>
      <w:r>
        <w:rPr>
          <w:color w:val="000000"/>
        </w:rPr>
        <w:t xml:space="preserve"> и </w:t>
      </w:r>
      <w:r>
        <w:rPr>
          <w:noProof/>
          <w:color w:val="000000"/>
          <w:position w:val="-12"/>
          <w:lang w:eastAsia="ru-RU"/>
        </w:rPr>
        <w:drawing>
          <wp:inline distT="0" distB="0" distL="0" distR="0">
            <wp:extent cx="161925" cy="2317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srcRect/>
                    <a:stretch>
                      <a:fillRect/>
                    </a:stretch>
                  </pic:blipFill>
                  <pic:spPr bwMode="auto">
                    <a:xfrm>
                      <a:off x="0" y="0"/>
                      <a:ext cx="161925" cy="231775"/>
                    </a:xfrm>
                    <a:prstGeom prst="rect">
                      <a:avLst/>
                    </a:prstGeom>
                    <a:noFill/>
                    <a:ln w="9525">
                      <a:noFill/>
                      <a:miter lim="800000"/>
                      <a:headEnd/>
                      <a:tailEnd/>
                    </a:ln>
                  </pic:spPr>
                </pic:pic>
              </a:graphicData>
            </a:graphic>
          </wp:inline>
        </w:drawing>
      </w:r>
      <w:r>
        <w:rPr>
          <w:color w:val="000000"/>
        </w:rPr>
        <w:t xml:space="preserve"> - показатели интенсивности пятиминутных пиковых пассажиропотоков, поднимающихся с основного посадочного этажа и возвращающихся на этот этаж, %;</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28"/>
          <w:lang w:eastAsia="ru-RU"/>
        </w:rPr>
        <w:drawing>
          <wp:inline distT="0" distB="0" distL="0" distR="0">
            <wp:extent cx="370205" cy="42799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srcRect/>
                    <a:stretch>
                      <a:fillRect/>
                    </a:stretch>
                  </pic:blipFill>
                  <pic:spPr bwMode="auto">
                    <a:xfrm>
                      <a:off x="0" y="0"/>
                      <a:ext cx="370205" cy="427990"/>
                    </a:xfrm>
                    <a:prstGeom prst="rect">
                      <a:avLst/>
                    </a:prstGeom>
                    <a:noFill/>
                    <a:ln w="9525">
                      <a:noFill/>
                      <a:miter lim="800000"/>
                      <a:headEnd/>
                      <a:tailEnd/>
                    </a:ln>
                  </pic:spPr>
                </pic:pic>
              </a:graphicData>
            </a:graphic>
          </wp:inline>
        </w:drawing>
      </w:r>
      <w:r>
        <w:rPr>
          <w:color w:val="000000"/>
        </w:rPr>
        <w:t xml:space="preserve"> - численность населения, пользующегося лифтами, чел.;</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6"/>
          <w:lang w:eastAsia="ru-RU"/>
        </w:rPr>
        <w:drawing>
          <wp:inline distT="0" distB="0" distL="0" distR="0">
            <wp:extent cx="81280" cy="1619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srcRect/>
                    <a:stretch>
                      <a:fillRect/>
                    </a:stretch>
                  </pic:blipFill>
                  <pic:spPr bwMode="auto">
                    <a:xfrm>
                      <a:off x="0" y="0"/>
                      <a:ext cx="81280" cy="161925"/>
                    </a:xfrm>
                    <a:prstGeom prst="rect">
                      <a:avLst/>
                    </a:prstGeom>
                    <a:noFill/>
                    <a:ln w="9525">
                      <a:noFill/>
                      <a:miter lim="800000"/>
                      <a:headEnd/>
                      <a:tailEnd/>
                    </a:ln>
                  </pic:spPr>
                </pic:pic>
              </a:graphicData>
            </a:graphic>
          </wp:inline>
        </w:drawing>
      </w:r>
      <w:r>
        <w:rPr>
          <w:color w:val="000000"/>
        </w:rPr>
        <w:t xml:space="preserve"> - номера этажей, население которых для перемещений с основного посадочного этажа и с верхних этажей на основной посадочный пользуется лифтами;</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6"/>
          <w:lang w:eastAsia="ru-RU"/>
        </w:rPr>
        <w:drawing>
          <wp:inline distT="0" distB="0" distL="0" distR="0">
            <wp:extent cx="185420" cy="185420"/>
            <wp:effectExtent l="19050" t="0" r="508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srcRect/>
                    <a:stretch>
                      <a:fillRect/>
                    </a:stretch>
                  </pic:blipFill>
                  <pic:spPr bwMode="auto">
                    <a:xfrm>
                      <a:off x="0" y="0"/>
                      <a:ext cx="185420" cy="185420"/>
                    </a:xfrm>
                    <a:prstGeom prst="rect">
                      <a:avLst/>
                    </a:prstGeom>
                    <a:noFill/>
                    <a:ln w="9525">
                      <a:noFill/>
                      <a:miter lim="800000"/>
                      <a:headEnd/>
                      <a:tailEnd/>
                    </a:ln>
                  </pic:spPr>
                </pic:pic>
              </a:graphicData>
            </a:graphic>
          </wp:inline>
        </w:drawing>
      </w:r>
      <w:r>
        <w:rPr>
          <w:color w:val="000000"/>
        </w:rPr>
        <w:t xml:space="preserve"> - номер верхнего заселенного этажа.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Значения показателей интенсивности пятиминутных пиковых пассажиропотоков, %, для жилых зданий:</w:t>
      </w:r>
    </w:p>
    <w:p w:rsidR="000A01DB" w:rsidRDefault="000A01DB" w:rsidP="000A01DB">
      <w:pPr>
        <w:ind w:firstLine="225"/>
        <w:jc w:val="both"/>
        <w:rPr>
          <w:color w:val="000000"/>
        </w:rPr>
      </w:pPr>
    </w:p>
    <w:p w:rsidR="000A01DB" w:rsidRDefault="000A01DB" w:rsidP="000A01DB">
      <w:pPr>
        <w:jc w:val="center"/>
        <w:rPr>
          <w:color w:val="000000"/>
        </w:rPr>
      </w:pPr>
      <w:r>
        <w:rPr>
          <w:noProof/>
          <w:color w:val="000000"/>
          <w:position w:val="-10"/>
          <w:lang w:eastAsia="ru-RU"/>
        </w:rPr>
        <w:lastRenderedPageBreak/>
        <w:drawing>
          <wp:inline distT="0" distB="0" distL="0" distR="0">
            <wp:extent cx="185420" cy="219710"/>
            <wp:effectExtent l="19050" t="0" r="508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srcRect/>
                    <a:stretch>
                      <a:fillRect/>
                    </a:stretch>
                  </pic:blipFill>
                  <pic:spPr bwMode="auto">
                    <a:xfrm>
                      <a:off x="0" y="0"/>
                      <a:ext cx="185420" cy="219710"/>
                    </a:xfrm>
                    <a:prstGeom prst="rect">
                      <a:avLst/>
                    </a:prstGeom>
                    <a:noFill/>
                    <a:ln w="9525">
                      <a:noFill/>
                      <a:miter lim="800000"/>
                      <a:headEnd/>
                      <a:tailEnd/>
                    </a:ln>
                  </pic:spPr>
                </pic:pic>
              </a:graphicData>
            </a:graphic>
          </wp:inline>
        </w:drawing>
      </w:r>
      <w:r>
        <w:rPr>
          <w:color w:val="000000"/>
        </w:rPr>
        <w:t xml:space="preserve">=4,95; </w:t>
      </w:r>
      <w:r>
        <w:rPr>
          <w:noProof/>
          <w:color w:val="000000"/>
          <w:position w:val="-12"/>
          <w:lang w:eastAsia="ru-RU"/>
        </w:rPr>
        <w:drawing>
          <wp:inline distT="0" distB="0" distL="0" distR="0">
            <wp:extent cx="161925" cy="23177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srcRect/>
                    <a:stretch>
                      <a:fillRect/>
                    </a:stretch>
                  </pic:blipFill>
                  <pic:spPr bwMode="auto">
                    <a:xfrm>
                      <a:off x="0" y="0"/>
                      <a:ext cx="161925" cy="231775"/>
                    </a:xfrm>
                    <a:prstGeom prst="rect">
                      <a:avLst/>
                    </a:prstGeom>
                    <a:noFill/>
                    <a:ln w="9525">
                      <a:noFill/>
                      <a:miter lim="800000"/>
                      <a:headEnd/>
                      <a:tailEnd/>
                    </a:ln>
                  </pic:spPr>
                </pic:pic>
              </a:graphicData>
            </a:graphic>
          </wp:inline>
        </w:drawing>
      </w:r>
      <w:r>
        <w:rPr>
          <w:color w:val="000000"/>
        </w:rPr>
        <w:t>=2,55.</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Интервал движения лифтов, определяющий уровень комфортности обслуживания пассажиров, оценивается как:  </w:t>
      </w:r>
      <w:r>
        <w:rPr>
          <w:noProof/>
          <w:color w:val="000000"/>
          <w:position w:val="-10"/>
          <w:lang w:eastAsia="ru-RU"/>
        </w:rPr>
        <w:drawing>
          <wp:inline distT="0" distB="0" distL="0" distR="0">
            <wp:extent cx="300990" cy="219710"/>
            <wp:effectExtent l="19050" t="0" r="381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 xml:space="preserve">60 с - повышенный,  </w:t>
      </w:r>
      <w:r>
        <w:rPr>
          <w:noProof/>
          <w:color w:val="000000"/>
          <w:position w:val="-10"/>
          <w:lang w:eastAsia="ru-RU"/>
        </w:rPr>
        <w:drawing>
          <wp:inline distT="0" distB="0" distL="0" distR="0">
            <wp:extent cx="300990" cy="219710"/>
            <wp:effectExtent l="19050" t="0" r="381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 xml:space="preserve">80 с - хороший,  </w:t>
      </w:r>
      <w:r>
        <w:rPr>
          <w:noProof/>
          <w:color w:val="000000"/>
          <w:position w:val="-10"/>
          <w:lang w:eastAsia="ru-RU"/>
        </w:rPr>
        <w:drawing>
          <wp:inline distT="0" distB="0" distL="0" distR="0">
            <wp:extent cx="300990" cy="219710"/>
            <wp:effectExtent l="19050" t="0" r="381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 xml:space="preserve">100 с - удовлетворительный,  </w:t>
      </w:r>
      <w:r>
        <w:rPr>
          <w:noProof/>
          <w:color w:val="000000"/>
          <w:position w:val="-10"/>
          <w:lang w:eastAsia="ru-RU"/>
        </w:rPr>
        <w:drawing>
          <wp:inline distT="0" distB="0" distL="0" distR="0">
            <wp:extent cx="300990" cy="219710"/>
            <wp:effectExtent l="19050" t="0" r="381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100 с - неудовлетворительный.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В пределах требуемого уровня комфортности обслуживания пассажиров величина </w:t>
      </w:r>
      <w:r>
        <w:rPr>
          <w:noProof/>
          <w:color w:val="000000"/>
          <w:position w:val="-10"/>
          <w:lang w:eastAsia="ru-RU"/>
        </w:rPr>
        <w:drawing>
          <wp:inline distT="0" distB="0" distL="0" distR="0">
            <wp:extent cx="150495" cy="219710"/>
            <wp:effectExtent l="19050" t="0" r="190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srcRect/>
                    <a:stretch>
                      <a:fillRect/>
                    </a:stretch>
                  </pic:blipFill>
                  <pic:spPr bwMode="auto">
                    <a:xfrm>
                      <a:off x="0" y="0"/>
                      <a:ext cx="150495" cy="219710"/>
                    </a:xfrm>
                    <a:prstGeom prst="rect">
                      <a:avLst/>
                    </a:prstGeom>
                    <a:noFill/>
                    <a:ln w="9525">
                      <a:noFill/>
                      <a:miter lim="800000"/>
                      <a:headEnd/>
                      <a:tailEnd/>
                    </a:ln>
                  </pic:spPr>
                </pic:pic>
              </a:graphicData>
            </a:graphic>
          </wp:inline>
        </w:drawing>
      </w:r>
      <w:r>
        <w:rPr>
          <w:color w:val="000000"/>
        </w:rPr>
        <w:t xml:space="preserve">  выбирается таким образом, чтобы значение </w:t>
      </w:r>
      <w:r>
        <w:rPr>
          <w:noProof/>
          <w:color w:val="000000"/>
          <w:position w:val="-10"/>
          <w:lang w:eastAsia="ru-RU"/>
        </w:rPr>
        <w:drawing>
          <wp:inline distT="0" distB="0" distL="0" distR="0">
            <wp:extent cx="219710" cy="219710"/>
            <wp:effectExtent l="19050" t="0" r="889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srcRect/>
                    <a:stretch>
                      <a:fillRect/>
                    </a:stretch>
                  </pic:blipFill>
                  <pic:spPr bwMode="auto">
                    <a:xfrm>
                      <a:off x="0" y="0"/>
                      <a:ext cx="219710" cy="219710"/>
                    </a:xfrm>
                    <a:prstGeom prst="rect">
                      <a:avLst/>
                    </a:prstGeom>
                    <a:noFill/>
                    <a:ln w="9525">
                      <a:noFill/>
                      <a:miter lim="800000"/>
                      <a:headEnd/>
                      <a:tailEnd/>
                    </a:ln>
                  </pic:spPr>
                </pic:pic>
              </a:graphicData>
            </a:graphic>
          </wp:inline>
        </w:drawing>
      </w:r>
      <w:r>
        <w:rPr>
          <w:color w:val="000000"/>
        </w:rPr>
        <w:t xml:space="preserve"> было наибольшим при удовлетворении неравенства (5).</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В приложении Г </w:t>
      </w:r>
      <w:r>
        <w:rPr>
          <w:vanish/>
          <w:color w:val="000000"/>
        </w:rPr>
        <w:t>#M12291 1200035248</w:t>
      </w:r>
      <w:r>
        <w:rPr>
          <w:color w:val="000000"/>
        </w:rPr>
        <w:t>СНиП 31-01</w:t>
      </w:r>
      <w:r>
        <w:rPr>
          <w:vanish/>
          <w:color w:val="000000"/>
        </w:rPr>
        <w:t>#S</w:t>
      </w:r>
      <w:r>
        <w:rPr>
          <w:color w:val="000000"/>
        </w:rPr>
        <w:t xml:space="preserve"> принят удовлетворительный уровень комфортности обслуживания пассажиров, т.е. интервал движения лифтов  </w:t>
      </w:r>
      <w:r>
        <w:rPr>
          <w:noProof/>
          <w:color w:val="000000"/>
          <w:position w:val="-10"/>
          <w:lang w:eastAsia="ru-RU"/>
        </w:rPr>
        <w:drawing>
          <wp:inline distT="0" distB="0" distL="0" distR="0">
            <wp:extent cx="300990" cy="219710"/>
            <wp:effectExtent l="19050" t="0" r="381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srcRect/>
                    <a:stretch>
                      <a:fillRect/>
                    </a:stretch>
                  </pic:blipFill>
                  <pic:spPr bwMode="auto">
                    <a:xfrm>
                      <a:off x="0" y="0"/>
                      <a:ext cx="300990" cy="219710"/>
                    </a:xfrm>
                    <a:prstGeom prst="rect">
                      <a:avLst/>
                    </a:prstGeom>
                    <a:noFill/>
                    <a:ln w="9525">
                      <a:noFill/>
                      <a:miter lim="800000"/>
                      <a:headEnd/>
                      <a:tailEnd/>
                    </a:ln>
                  </pic:spPr>
                </pic:pic>
              </a:graphicData>
            </a:graphic>
          </wp:inline>
        </w:drawing>
      </w:r>
      <w:r>
        <w:rPr>
          <w:color w:val="000000"/>
        </w:rPr>
        <w:t>100 с.</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Вместимость кабины </w:t>
      </w:r>
      <w:r>
        <w:rPr>
          <w:noProof/>
          <w:color w:val="000000"/>
          <w:position w:val="-4"/>
          <w:lang w:eastAsia="ru-RU"/>
        </w:rPr>
        <w:drawing>
          <wp:inline distT="0" distB="0" distL="0" distR="0">
            <wp:extent cx="150495" cy="161925"/>
            <wp:effectExtent l="19050" t="0" r="190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srcRect/>
                    <a:stretch>
                      <a:fillRect/>
                    </a:stretch>
                  </pic:blipFill>
                  <pic:spPr bwMode="auto">
                    <a:xfrm>
                      <a:off x="0" y="0"/>
                      <a:ext cx="150495" cy="161925"/>
                    </a:xfrm>
                    <a:prstGeom prst="rect">
                      <a:avLst/>
                    </a:prstGeom>
                    <a:noFill/>
                    <a:ln w="9525">
                      <a:noFill/>
                      <a:miter lim="800000"/>
                      <a:headEnd/>
                      <a:tailEnd/>
                    </a:ln>
                  </pic:spPr>
                </pic:pic>
              </a:graphicData>
            </a:graphic>
          </wp:inline>
        </w:drawing>
      </w:r>
      <w:r>
        <w:rPr>
          <w:color w:val="000000"/>
        </w:rPr>
        <w:t>, чел., лифтов должна быть больше или равна заполнению кабины лифта на основном посадочном этаже</w:t>
      </w:r>
    </w:p>
    <w:p w:rsidR="000A01DB" w:rsidRDefault="000A01DB" w:rsidP="000A01DB">
      <w:pPr>
        <w:ind w:firstLine="225"/>
        <w:jc w:val="both"/>
        <w:rPr>
          <w:color w:val="000000"/>
        </w:rPr>
      </w:pPr>
    </w:p>
    <w:p w:rsidR="000A01DB" w:rsidRDefault="000A01DB" w:rsidP="000A01DB">
      <w:pPr>
        <w:jc w:val="right"/>
        <w:rPr>
          <w:color w:val="000000"/>
        </w:rPr>
      </w:pPr>
      <w:r>
        <w:rPr>
          <w:noProof/>
          <w:color w:val="000000"/>
          <w:position w:val="-10"/>
          <w:lang w:eastAsia="ru-RU"/>
        </w:rPr>
        <w:drawing>
          <wp:inline distT="0" distB="0" distL="0" distR="0">
            <wp:extent cx="486410" cy="219710"/>
            <wp:effectExtent l="19050" t="0" r="889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a:srcRect/>
                    <a:stretch>
                      <a:fillRect/>
                    </a:stretch>
                  </pic:blipFill>
                  <pic:spPr bwMode="auto">
                    <a:xfrm>
                      <a:off x="0" y="0"/>
                      <a:ext cx="486410" cy="219710"/>
                    </a:xfrm>
                    <a:prstGeom prst="rect">
                      <a:avLst/>
                    </a:prstGeom>
                    <a:noFill/>
                    <a:ln w="9525">
                      <a:noFill/>
                      <a:miter lim="800000"/>
                      <a:headEnd/>
                      <a:tailEnd/>
                    </a:ln>
                  </pic:spPr>
                </pic:pic>
              </a:graphicData>
            </a:graphic>
          </wp:inline>
        </w:drawing>
      </w:r>
      <w:r>
        <w:rPr>
          <w:color w:val="000000"/>
        </w:rPr>
        <w:t>.                                                                       (5)</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Если по расчету достаточно установить лифты грузоподъемностью 400 кг, то как минимум один из этих лифтов следует заменить на лифт грузоподъемностью 630 кг с размером кабины (ширина</w:t>
      </w:r>
      <w:r>
        <w:rPr>
          <w:noProof/>
          <w:color w:val="000000"/>
          <w:position w:val="-4"/>
          <w:lang w:eastAsia="ru-RU"/>
        </w:rPr>
        <w:drawing>
          <wp:inline distT="0" distB="0" distL="0" distR="0">
            <wp:extent cx="115570" cy="12763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8"/>
                    <a:srcRect/>
                    <a:stretch>
                      <a:fillRect/>
                    </a:stretch>
                  </pic:blipFill>
                  <pic:spPr bwMode="auto">
                    <a:xfrm>
                      <a:off x="0" y="0"/>
                      <a:ext cx="115570" cy="127635"/>
                    </a:xfrm>
                    <a:prstGeom prst="rect">
                      <a:avLst/>
                    </a:prstGeom>
                    <a:noFill/>
                    <a:ln w="9525">
                      <a:noFill/>
                      <a:miter lim="800000"/>
                      <a:headEnd/>
                      <a:tailEnd/>
                    </a:ln>
                  </pic:spPr>
                </pic:pic>
              </a:graphicData>
            </a:graphic>
          </wp:inline>
        </w:drawing>
      </w:r>
      <w:r>
        <w:rPr>
          <w:color w:val="000000"/>
        </w:rPr>
        <w:t>глубина) 1100х2100 или 2100х1100 мм.</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Число пассажирских лифтов </w:t>
      </w:r>
      <w:r>
        <w:rPr>
          <w:noProof/>
          <w:color w:val="000000"/>
          <w:position w:val="-6"/>
          <w:lang w:eastAsia="ru-RU"/>
        </w:rPr>
        <w:drawing>
          <wp:inline distT="0" distB="0" distL="0" distR="0">
            <wp:extent cx="127635" cy="139065"/>
            <wp:effectExtent l="19050" t="0" r="571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
                    <a:srcRect/>
                    <a:stretch>
                      <a:fillRect/>
                    </a:stretch>
                  </pic:blipFill>
                  <pic:spPr bwMode="auto">
                    <a:xfrm>
                      <a:off x="0" y="0"/>
                      <a:ext cx="127635" cy="139065"/>
                    </a:xfrm>
                    <a:prstGeom prst="rect">
                      <a:avLst/>
                    </a:prstGeom>
                    <a:noFill/>
                    <a:ln w="9525">
                      <a:noFill/>
                      <a:miter lim="800000"/>
                      <a:headEnd/>
                      <a:tailEnd/>
                    </a:ln>
                  </pic:spPr>
                </pic:pic>
              </a:graphicData>
            </a:graphic>
          </wp:inline>
        </w:drawing>
      </w:r>
      <w:r>
        <w:rPr>
          <w:color w:val="000000"/>
        </w:rPr>
        <w:t>, требующихся для установки в здании, определяется по формуле</w:t>
      </w:r>
    </w:p>
    <w:p w:rsidR="000A01DB" w:rsidRDefault="000A01DB" w:rsidP="000A01DB">
      <w:pPr>
        <w:ind w:firstLine="225"/>
        <w:jc w:val="both"/>
        <w:rPr>
          <w:color w:val="000000"/>
        </w:rPr>
      </w:pPr>
    </w:p>
    <w:p w:rsidR="000A01DB" w:rsidRDefault="000A01DB" w:rsidP="000A01DB">
      <w:pPr>
        <w:jc w:val="right"/>
        <w:rPr>
          <w:color w:val="000000"/>
        </w:rPr>
      </w:pPr>
      <w:r>
        <w:rPr>
          <w:color w:val="000000"/>
        </w:rPr>
        <w:t xml:space="preserve"> </w:t>
      </w:r>
      <w:r>
        <w:rPr>
          <w:noProof/>
          <w:color w:val="000000"/>
          <w:position w:val="-30"/>
          <w:lang w:eastAsia="ru-RU"/>
        </w:rPr>
        <w:drawing>
          <wp:inline distT="0" distB="0" distL="0" distR="0">
            <wp:extent cx="451485" cy="427990"/>
            <wp:effectExtent l="19050" t="0" r="571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
                    <a:srcRect/>
                    <a:stretch>
                      <a:fillRect/>
                    </a:stretch>
                  </pic:blipFill>
                  <pic:spPr bwMode="auto">
                    <a:xfrm>
                      <a:off x="0" y="0"/>
                      <a:ext cx="451485" cy="427990"/>
                    </a:xfrm>
                    <a:prstGeom prst="rect">
                      <a:avLst/>
                    </a:prstGeom>
                    <a:noFill/>
                    <a:ln w="9525">
                      <a:noFill/>
                      <a:miter lim="800000"/>
                      <a:headEnd/>
                      <a:tailEnd/>
                    </a:ln>
                  </pic:spPr>
                </pic:pic>
              </a:graphicData>
            </a:graphic>
          </wp:inline>
        </w:drawing>
      </w:r>
      <w:r>
        <w:rPr>
          <w:color w:val="000000"/>
        </w:rPr>
        <w:t>,                                                                   (6)</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где </w:t>
      </w:r>
      <w:r>
        <w:rPr>
          <w:noProof/>
          <w:color w:val="000000"/>
          <w:position w:val="-4"/>
          <w:lang w:eastAsia="ru-RU"/>
        </w:rPr>
        <w:drawing>
          <wp:inline distT="0" distB="0" distL="0" distR="0">
            <wp:extent cx="139065" cy="16192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a:srcRect/>
                    <a:stretch>
                      <a:fillRect/>
                    </a:stretch>
                  </pic:blipFill>
                  <pic:spPr bwMode="auto">
                    <a:xfrm>
                      <a:off x="0" y="0"/>
                      <a:ext cx="139065" cy="161925"/>
                    </a:xfrm>
                    <a:prstGeom prst="rect">
                      <a:avLst/>
                    </a:prstGeom>
                    <a:noFill/>
                    <a:ln w="9525">
                      <a:noFill/>
                      <a:miter lim="800000"/>
                      <a:headEnd/>
                      <a:tailEnd/>
                    </a:ln>
                  </pic:spPr>
                </pic:pic>
              </a:graphicData>
            </a:graphic>
          </wp:inline>
        </w:drawing>
      </w:r>
      <w:r>
        <w:rPr>
          <w:color w:val="000000"/>
        </w:rPr>
        <w:t xml:space="preserve"> - время кругового рейса лифта, с.</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Полученное дробное число округляется до целого, округление до целого может производиться в сторону уменьшения в случаях, когда дробная часть не превышает 10% целой.</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 xml:space="preserve">Время кругового рейса пассажирского лифта </w:t>
      </w:r>
      <w:r>
        <w:rPr>
          <w:noProof/>
          <w:color w:val="000000"/>
          <w:position w:val="-4"/>
          <w:lang w:eastAsia="ru-RU"/>
        </w:rPr>
        <w:drawing>
          <wp:inline distT="0" distB="0" distL="0" distR="0">
            <wp:extent cx="139065" cy="161925"/>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1"/>
                    <a:srcRect/>
                    <a:stretch>
                      <a:fillRect/>
                    </a:stretch>
                  </pic:blipFill>
                  <pic:spPr bwMode="auto">
                    <a:xfrm>
                      <a:off x="0" y="0"/>
                      <a:ext cx="139065" cy="161925"/>
                    </a:xfrm>
                    <a:prstGeom prst="rect">
                      <a:avLst/>
                    </a:prstGeom>
                    <a:noFill/>
                    <a:ln w="9525">
                      <a:noFill/>
                      <a:miter lim="800000"/>
                      <a:headEnd/>
                      <a:tailEnd/>
                    </a:ln>
                  </pic:spPr>
                </pic:pic>
              </a:graphicData>
            </a:graphic>
          </wp:inline>
        </w:drawing>
      </w:r>
      <w:r>
        <w:rPr>
          <w:color w:val="000000"/>
        </w:rPr>
        <w:t>, с, находится по формулам:</w:t>
      </w:r>
    </w:p>
    <w:p w:rsidR="000A01DB" w:rsidRDefault="000A01DB" w:rsidP="000A01DB">
      <w:pPr>
        <w:ind w:firstLine="225"/>
        <w:jc w:val="both"/>
        <w:rPr>
          <w:color w:val="000000"/>
        </w:rPr>
      </w:pPr>
    </w:p>
    <w:p w:rsidR="000A01DB" w:rsidRDefault="000A01DB" w:rsidP="000A01DB">
      <w:pPr>
        <w:jc w:val="right"/>
        <w:rPr>
          <w:color w:val="000000"/>
        </w:rPr>
      </w:pPr>
      <w:r>
        <w:rPr>
          <w:noProof/>
          <w:color w:val="000000"/>
          <w:position w:val="-10"/>
          <w:lang w:eastAsia="ru-RU"/>
        </w:rPr>
        <w:drawing>
          <wp:inline distT="0" distB="0" distL="0" distR="0">
            <wp:extent cx="1990725" cy="219710"/>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a:srcRect/>
                    <a:stretch>
                      <a:fillRect/>
                    </a:stretch>
                  </pic:blipFill>
                  <pic:spPr bwMode="auto">
                    <a:xfrm>
                      <a:off x="0" y="0"/>
                      <a:ext cx="1990725" cy="219710"/>
                    </a:xfrm>
                    <a:prstGeom prst="rect">
                      <a:avLst/>
                    </a:prstGeom>
                    <a:noFill/>
                    <a:ln w="9525">
                      <a:noFill/>
                      <a:miter lim="800000"/>
                      <a:headEnd/>
                      <a:tailEnd/>
                    </a:ln>
                  </pic:spPr>
                </pic:pic>
              </a:graphicData>
            </a:graphic>
          </wp:inline>
        </w:drawing>
      </w:r>
      <w:r>
        <w:rPr>
          <w:color w:val="000000"/>
        </w:rPr>
        <w:t>,                                                           (7)</w:t>
      </w:r>
    </w:p>
    <w:p w:rsidR="000A01DB" w:rsidRDefault="000A01DB" w:rsidP="000A01DB">
      <w:pPr>
        <w:jc w:val="both"/>
        <w:rPr>
          <w:color w:val="000000"/>
        </w:rPr>
      </w:pPr>
    </w:p>
    <w:p w:rsidR="000A01DB" w:rsidRDefault="000A01DB" w:rsidP="000A01DB">
      <w:pPr>
        <w:ind w:firstLine="45"/>
        <w:jc w:val="both"/>
        <w:rPr>
          <w:color w:val="000000"/>
        </w:rPr>
      </w:pPr>
      <w:r>
        <w:rPr>
          <w:color w:val="000000"/>
        </w:rPr>
        <w:t xml:space="preserve">где </w:t>
      </w:r>
      <w:r>
        <w:rPr>
          <w:noProof/>
          <w:color w:val="000000"/>
          <w:position w:val="-10"/>
          <w:lang w:eastAsia="ru-RU"/>
        </w:rPr>
        <w:drawing>
          <wp:inline distT="0" distB="0" distL="0" distR="0">
            <wp:extent cx="243205" cy="219710"/>
            <wp:effectExtent l="19050" t="0" r="444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srcRect/>
                    <a:stretch>
                      <a:fillRect/>
                    </a:stretch>
                  </pic:blipFill>
                  <pic:spPr bwMode="auto">
                    <a:xfrm>
                      <a:off x="0" y="0"/>
                      <a:ext cx="243205" cy="219710"/>
                    </a:xfrm>
                    <a:prstGeom prst="rect">
                      <a:avLst/>
                    </a:prstGeom>
                    <a:noFill/>
                    <a:ln w="9525">
                      <a:noFill/>
                      <a:miter lim="800000"/>
                      <a:headEnd/>
                      <a:tailEnd/>
                    </a:ln>
                  </pic:spPr>
                </pic:pic>
              </a:graphicData>
            </a:graphic>
          </wp:inline>
        </w:drawing>
      </w:r>
      <w:r>
        <w:rPr>
          <w:color w:val="000000"/>
        </w:rPr>
        <w:t xml:space="preserve"> - вероятная высота подъема лифта, м;</w:t>
      </w:r>
    </w:p>
    <w:p w:rsidR="000A01DB" w:rsidRDefault="000A01DB" w:rsidP="000A01DB">
      <w:pPr>
        <w:ind w:firstLine="225"/>
        <w:jc w:val="both"/>
        <w:rPr>
          <w:color w:val="000000"/>
        </w:rPr>
      </w:pPr>
    </w:p>
    <w:p w:rsidR="000A01DB" w:rsidRDefault="000A01DB" w:rsidP="000A01DB">
      <w:pPr>
        <w:jc w:val="right"/>
        <w:rPr>
          <w:color w:val="000000"/>
        </w:rPr>
      </w:pPr>
      <w:r>
        <w:rPr>
          <w:noProof/>
          <w:color w:val="000000"/>
          <w:position w:val="-12"/>
          <w:lang w:eastAsia="ru-RU"/>
        </w:rPr>
        <w:drawing>
          <wp:inline distT="0" distB="0" distL="0" distR="0">
            <wp:extent cx="891540" cy="231775"/>
            <wp:effectExtent l="19050" t="0" r="381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a:srcRect/>
                    <a:stretch>
                      <a:fillRect/>
                    </a:stretch>
                  </pic:blipFill>
                  <pic:spPr bwMode="auto">
                    <a:xfrm>
                      <a:off x="0" y="0"/>
                      <a:ext cx="891540" cy="231775"/>
                    </a:xfrm>
                    <a:prstGeom prst="rect">
                      <a:avLst/>
                    </a:prstGeom>
                    <a:noFill/>
                    <a:ln w="9525">
                      <a:noFill/>
                      <a:miter lim="800000"/>
                      <a:headEnd/>
                      <a:tailEnd/>
                    </a:ln>
                  </pic:spPr>
                </pic:pic>
              </a:graphicData>
            </a:graphic>
          </wp:inline>
        </w:drawing>
      </w:r>
      <w:r>
        <w:rPr>
          <w:color w:val="000000"/>
        </w:rPr>
        <w:t>;                                                           (8)</w:t>
      </w:r>
    </w:p>
    <w:p w:rsidR="000A01DB" w:rsidRDefault="000A01DB" w:rsidP="000A01DB">
      <w:pPr>
        <w:jc w:val="right"/>
        <w:rPr>
          <w:color w:val="000000"/>
        </w:rPr>
      </w:pPr>
    </w:p>
    <w:p w:rsidR="000A01DB" w:rsidRDefault="000A01DB" w:rsidP="000A01DB">
      <w:pPr>
        <w:jc w:val="right"/>
        <w:rPr>
          <w:color w:val="000000"/>
        </w:rPr>
      </w:pPr>
      <w:r>
        <w:rPr>
          <w:noProof/>
          <w:color w:val="000000"/>
          <w:position w:val="-12"/>
          <w:lang w:eastAsia="ru-RU"/>
        </w:rPr>
        <w:drawing>
          <wp:inline distT="0" distB="0" distL="0" distR="0">
            <wp:extent cx="1099820" cy="231775"/>
            <wp:effectExtent l="19050" t="0" r="508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a:srcRect/>
                    <a:stretch>
                      <a:fillRect/>
                    </a:stretch>
                  </pic:blipFill>
                  <pic:spPr bwMode="auto">
                    <a:xfrm>
                      <a:off x="0" y="0"/>
                      <a:ext cx="1099820" cy="231775"/>
                    </a:xfrm>
                    <a:prstGeom prst="rect">
                      <a:avLst/>
                    </a:prstGeom>
                    <a:noFill/>
                    <a:ln w="9525">
                      <a:noFill/>
                      <a:miter lim="800000"/>
                      <a:headEnd/>
                      <a:tailEnd/>
                    </a:ln>
                  </pic:spPr>
                </pic:pic>
              </a:graphicData>
            </a:graphic>
          </wp:inline>
        </w:drawing>
      </w:r>
      <w:r>
        <w:rPr>
          <w:color w:val="000000"/>
        </w:rPr>
        <w:t>;                                                          (9)</w:t>
      </w:r>
    </w:p>
    <w:p w:rsidR="000A01DB" w:rsidRDefault="000A01DB" w:rsidP="000A01DB">
      <w:pPr>
        <w:jc w:val="right"/>
        <w:rPr>
          <w:color w:val="000000"/>
        </w:rPr>
      </w:pPr>
    </w:p>
    <w:p w:rsidR="000A01DB" w:rsidRDefault="000A01DB" w:rsidP="000A01DB">
      <w:pPr>
        <w:jc w:val="right"/>
        <w:rPr>
          <w:color w:val="000000"/>
        </w:rPr>
      </w:pPr>
      <w:r>
        <w:rPr>
          <w:noProof/>
          <w:color w:val="000000"/>
          <w:position w:val="-12"/>
          <w:lang w:eastAsia="ru-RU"/>
        </w:rPr>
        <w:drawing>
          <wp:inline distT="0" distB="0" distL="0" distR="0">
            <wp:extent cx="1898015" cy="231775"/>
            <wp:effectExtent l="19050" t="0" r="698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a:srcRect/>
                    <a:stretch>
                      <a:fillRect/>
                    </a:stretch>
                  </pic:blipFill>
                  <pic:spPr bwMode="auto">
                    <a:xfrm>
                      <a:off x="0" y="0"/>
                      <a:ext cx="1898015" cy="231775"/>
                    </a:xfrm>
                    <a:prstGeom prst="rect">
                      <a:avLst/>
                    </a:prstGeom>
                    <a:noFill/>
                    <a:ln w="9525">
                      <a:noFill/>
                      <a:miter lim="800000"/>
                      <a:headEnd/>
                      <a:tailEnd/>
                    </a:ln>
                  </pic:spPr>
                </pic:pic>
              </a:graphicData>
            </a:graphic>
          </wp:inline>
        </w:drawing>
      </w:r>
      <w:r>
        <w:rPr>
          <w:color w:val="000000"/>
        </w:rPr>
        <w:t>;                                                       (10)</w:t>
      </w:r>
    </w:p>
    <w:p w:rsidR="000A01DB" w:rsidRDefault="000A01DB" w:rsidP="000A01DB">
      <w:pPr>
        <w:jc w:val="right"/>
        <w:rPr>
          <w:color w:val="000000"/>
        </w:rPr>
      </w:pPr>
    </w:p>
    <w:p w:rsidR="000A01DB" w:rsidRDefault="000A01DB" w:rsidP="000A01DB">
      <w:pPr>
        <w:jc w:val="right"/>
        <w:rPr>
          <w:color w:val="000000"/>
        </w:rPr>
      </w:pPr>
      <w:r>
        <w:rPr>
          <w:noProof/>
          <w:color w:val="000000"/>
          <w:position w:val="-12"/>
          <w:lang w:eastAsia="ru-RU"/>
        </w:rPr>
        <w:drawing>
          <wp:inline distT="0" distB="0" distL="0" distR="0">
            <wp:extent cx="1875155" cy="23177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7"/>
                    <a:srcRect/>
                    <a:stretch>
                      <a:fillRect/>
                    </a:stretch>
                  </pic:blipFill>
                  <pic:spPr bwMode="auto">
                    <a:xfrm>
                      <a:off x="0" y="0"/>
                      <a:ext cx="1875155" cy="231775"/>
                    </a:xfrm>
                    <a:prstGeom prst="rect">
                      <a:avLst/>
                    </a:prstGeom>
                    <a:noFill/>
                    <a:ln w="9525">
                      <a:noFill/>
                      <a:miter lim="800000"/>
                      <a:headEnd/>
                      <a:tailEnd/>
                    </a:ln>
                  </pic:spPr>
                </pic:pic>
              </a:graphicData>
            </a:graphic>
          </wp:inline>
        </w:drawing>
      </w:r>
      <w:r>
        <w:rPr>
          <w:color w:val="000000"/>
        </w:rPr>
        <w:t>;                                                      (11)</w:t>
      </w:r>
    </w:p>
    <w:p w:rsidR="000A01DB" w:rsidRDefault="000A01DB" w:rsidP="000A01DB">
      <w:pPr>
        <w:jc w:val="right"/>
        <w:rPr>
          <w:color w:val="000000"/>
        </w:rPr>
      </w:pPr>
    </w:p>
    <w:p w:rsidR="000A01DB" w:rsidRDefault="000A01DB" w:rsidP="000A01DB">
      <w:pPr>
        <w:jc w:val="right"/>
        <w:rPr>
          <w:color w:val="000000"/>
        </w:rPr>
      </w:pPr>
      <w:r>
        <w:rPr>
          <w:noProof/>
          <w:color w:val="000000"/>
          <w:position w:val="-12"/>
          <w:lang w:eastAsia="ru-RU"/>
        </w:rPr>
        <w:drawing>
          <wp:inline distT="0" distB="0" distL="0" distR="0">
            <wp:extent cx="2072005" cy="231775"/>
            <wp:effectExtent l="19050" t="0" r="444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8"/>
                    <a:srcRect/>
                    <a:stretch>
                      <a:fillRect/>
                    </a:stretch>
                  </pic:blipFill>
                  <pic:spPr bwMode="auto">
                    <a:xfrm>
                      <a:off x="0" y="0"/>
                      <a:ext cx="2072005" cy="231775"/>
                    </a:xfrm>
                    <a:prstGeom prst="rect">
                      <a:avLst/>
                    </a:prstGeom>
                    <a:noFill/>
                    <a:ln w="9525">
                      <a:noFill/>
                      <a:miter lim="800000"/>
                      <a:headEnd/>
                      <a:tailEnd/>
                    </a:ln>
                  </pic:spPr>
                </pic:pic>
              </a:graphicData>
            </a:graphic>
          </wp:inline>
        </w:drawing>
      </w:r>
      <w:r>
        <w:rPr>
          <w:color w:val="000000"/>
        </w:rPr>
        <w:t>;                                                     (12)</w:t>
      </w:r>
    </w:p>
    <w:p w:rsidR="000A01DB" w:rsidRDefault="000A01DB" w:rsidP="000A01DB">
      <w:pPr>
        <w:jc w:val="right"/>
        <w:rPr>
          <w:color w:val="000000"/>
        </w:rPr>
      </w:pPr>
    </w:p>
    <w:p w:rsidR="000A01DB" w:rsidRDefault="000A01DB" w:rsidP="000A01DB">
      <w:pPr>
        <w:jc w:val="right"/>
        <w:rPr>
          <w:color w:val="000000"/>
        </w:rPr>
      </w:pPr>
      <w:r>
        <w:rPr>
          <w:noProof/>
          <w:color w:val="000000"/>
          <w:position w:val="-12"/>
          <w:lang w:eastAsia="ru-RU"/>
        </w:rPr>
        <w:drawing>
          <wp:inline distT="0" distB="0" distL="0" distR="0">
            <wp:extent cx="1400810" cy="231775"/>
            <wp:effectExtent l="19050" t="0" r="889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9"/>
                    <a:srcRect/>
                    <a:stretch>
                      <a:fillRect/>
                    </a:stretch>
                  </pic:blipFill>
                  <pic:spPr bwMode="auto">
                    <a:xfrm>
                      <a:off x="0" y="0"/>
                      <a:ext cx="1400810" cy="231775"/>
                    </a:xfrm>
                    <a:prstGeom prst="rect">
                      <a:avLst/>
                    </a:prstGeom>
                    <a:noFill/>
                    <a:ln w="9525">
                      <a:noFill/>
                      <a:miter lim="800000"/>
                      <a:headEnd/>
                      <a:tailEnd/>
                    </a:ln>
                  </pic:spPr>
                </pic:pic>
              </a:graphicData>
            </a:graphic>
          </wp:inline>
        </w:drawing>
      </w:r>
      <w:r>
        <w:rPr>
          <w:color w:val="000000"/>
        </w:rPr>
        <w:t>,                                                    (13)</w:t>
      </w:r>
    </w:p>
    <w:p w:rsidR="000A01DB" w:rsidRDefault="000A01DB" w:rsidP="000A01DB">
      <w:pPr>
        <w:jc w:val="right"/>
        <w:rPr>
          <w:color w:val="000000"/>
        </w:rPr>
      </w:pPr>
    </w:p>
    <w:p w:rsidR="000A01DB" w:rsidRDefault="000A01DB" w:rsidP="000A01DB">
      <w:pPr>
        <w:jc w:val="both"/>
        <w:rPr>
          <w:color w:val="000000"/>
        </w:rPr>
      </w:pPr>
      <w:r>
        <w:rPr>
          <w:color w:val="000000"/>
        </w:rPr>
        <w:t xml:space="preserve">где </w:t>
      </w:r>
      <w:r>
        <w:rPr>
          <w:noProof/>
          <w:color w:val="000000"/>
          <w:position w:val="-6"/>
          <w:lang w:eastAsia="ru-RU"/>
        </w:rPr>
        <w:drawing>
          <wp:inline distT="0" distB="0" distL="0" distR="0">
            <wp:extent cx="127635" cy="185420"/>
            <wp:effectExtent l="19050" t="0" r="571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0"/>
                    <a:srcRect/>
                    <a:stretch>
                      <a:fillRect/>
                    </a:stretch>
                  </pic:blipFill>
                  <pic:spPr bwMode="auto">
                    <a:xfrm>
                      <a:off x="0" y="0"/>
                      <a:ext cx="127635" cy="185420"/>
                    </a:xfrm>
                    <a:prstGeom prst="rect">
                      <a:avLst/>
                    </a:prstGeom>
                    <a:noFill/>
                    <a:ln w="9525">
                      <a:noFill/>
                      <a:miter lim="800000"/>
                      <a:headEnd/>
                      <a:tailEnd/>
                    </a:ln>
                  </pic:spPr>
                </pic:pic>
              </a:graphicData>
            </a:graphic>
          </wp:inline>
        </w:drawing>
      </w:r>
      <w:r>
        <w:rPr>
          <w:color w:val="000000"/>
        </w:rPr>
        <w:t xml:space="preserve"> - путь, проходимый лифтом при разгоне до номинальной скорости и торможении от номинальной скорости до полной остановки, м;</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0"/>
          <w:lang w:eastAsia="ru-RU"/>
        </w:rPr>
        <w:drawing>
          <wp:inline distT="0" distB="0" distL="0" distR="0">
            <wp:extent cx="231775" cy="219710"/>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1"/>
                    <a:srcRect/>
                    <a:stretch>
                      <a:fillRect/>
                    </a:stretch>
                  </pic:blipFill>
                  <pic:spPr bwMode="auto">
                    <a:xfrm>
                      <a:off x="0" y="0"/>
                      <a:ext cx="231775" cy="219710"/>
                    </a:xfrm>
                    <a:prstGeom prst="rect">
                      <a:avLst/>
                    </a:prstGeom>
                    <a:noFill/>
                    <a:ln w="9525">
                      <a:noFill/>
                      <a:miter lim="800000"/>
                      <a:headEnd/>
                      <a:tailEnd/>
                    </a:ln>
                  </pic:spPr>
                </pic:pic>
              </a:graphicData>
            </a:graphic>
          </wp:inline>
        </w:drawing>
      </w:r>
      <w:r>
        <w:rPr>
          <w:color w:val="000000"/>
        </w:rPr>
        <w:t xml:space="preserve"> - число вероятных остановок выше основного посадочного этажа за круговой рейс;</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0"/>
          <w:lang w:eastAsia="ru-RU"/>
        </w:rPr>
        <w:drawing>
          <wp:inline distT="0" distB="0" distL="0" distR="0">
            <wp:extent cx="243205" cy="219710"/>
            <wp:effectExtent l="19050" t="0" r="444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a:srcRect/>
                    <a:stretch>
                      <a:fillRect/>
                    </a:stretch>
                  </pic:blipFill>
                  <pic:spPr bwMode="auto">
                    <a:xfrm>
                      <a:off x="0" y="0"/>
                      <a:ext cx="243205" cy="219710"/>
                    </a:xfrm>
                    <a:prstGeom prst="rect">
                      <a:avLst/>
                    </a:prstGeom>
                    <a:noFill/>
                    <a:ln w="9525">
                      <a:noFill/>
                      <a:miter lim="800000"/>
                      <a:headEnd/>
                      <a:tailEnd/>
                    </a:ln>
                  </pic:spPr>
                </pic:pic>
              </a:graphicData>
            </a:graphic>
          </wp:inline>
        </w:drawing>
      </w:r>
      <w:r>
        <w:rPr>
          <w:color w:val="000000"/>
        </w:rPr>
        <w:t xml:space="preserve"> - время, затрачиваемое на разгон, торможение, пуск лифта, открывание и закрывание дверей, вход и выход пассажиров, с;</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2"/>
          <w:lang w:eastAsia="ru-RU"/>
        </w:rPr>
        <w:lastRenderedPageBreak/>
        <w:drawing>
          <wp:inline distT="0" distB="0" distL="0" distR="0">
            <wp:extent cx="382270" cy="23177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3"/>
                    <a:srcRect/>
                    <a:stretch>
                      <a:fillRect/>
                    </a:stretch>
                  </pic:blipFill>
                  <pic:spPr bwMode="auto">
                    <a:xfrm>
                      <a:off x="0" y="0"/>
                      <a:ext cx="382270" cy="231775"/>
                    </a:xfrm>
                    <a:prstGeom prst="rect">
                      <a:avLst/>
                    </a:prstGeom>
                    <a:noFill/>
                    <a:ln w="9525">
                      <a:noFill/>
                      <a:miter lim="800000"/>
                      <a:headEnd/>
                      <a:tailEnd/>
                    </a:ln>
                  </pic:spPr>
                </pic:pic>
              </a:graphicData>
            </a:graphic>
          </wp:inline>
        </w:drawing>
      </w:r>
      <w:r>
        <w:rPr>
          <w:color w:val="000000"/>
        </w:rPr>
        <w:t xml:space="preserve"> - высота подъема лифта от уровня пола основного посадочного этажа до уровня пола верхнего обслуживаемого этажа, м;</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0"/>
          <w:lang w:eastAsia="ru-RU"/>
        </w:rPr>
        <w:drawing>
          <wp:inline distT="0" distB="0" distL="0" distR="0">
            <wp:extent cx="185420" cy="219710"/>
            <wp:effectExtent l="19050" t="0" r="508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4"/>
                    <a:srcRect/>
                    <a:stretch>
                      <a:fillRect/>
                    </a:stretch>
                  </pic:blipFill>
                  <pic:spPr bwMode="auto">
                    <a:xfrm>
                      <a:off x="0" y="0"/>
                      <a:ext cx="185420" cy="219710"/>
                    </a:xfrm>
                    <a:prstGeom prst="rect">
                      <a:avLst/>
                    </a:prstGeom>
                    <a:noFill/>
                    <a:ln w="9525">
                      <a:noFill/>
                      <a:miter lim="800000"/>
                      <a:headEnd/>
                      <a:tailEnd/>
                    </a:ln>
                  </pic:spPr>
                </pic:pic>
              </a:graphicData>
            </a:graphic>
          </wp:inline>
        </w:drawing>
      </w:r>
      <w:r>
        <w:rPr>
          <w:color w:val="000000"/>
        </w:rPr>
        <w:t xml:space="preserve"> - коэффициент вероятной высоты подъема лифта (таблица Г.1);</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2"/>
          <w:lang w:eastAsia="ru-RU"/>
        </w:rPr>
        <w:drawing>
          <wp:inline distT="0" distB="0" distL="0" distR="0">
            <wp:extent cx="312420" cy="23177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5"/>
                    <a:srcRect/>
                    <a:stretch>
                      <a:fillRect/>
                    </a:stretch>
                  </pic:blipFill>
                  <pic:spPr bwMode="auto">
                    <a:xfrm>
                      <a:off x="0" y="0"/>
                      <a:ext cx="312420" cy="231775"/>
                    </a:xfrm>
                    <a:prstGeom prst="rect">
                      <a:avLst/>
                    </a:prstGeom>
                    <a:noFill/>
                    <a:ln w="9525">
                      <a:noFill/>
                      <a:miter lim="800000"/>
                      <a:headEnd/>
                      <a:tailEnd/>
                    </a:ln>
                  </pic:spPr>
                </pic:pic>
              </a:graphicData>
            </a:graphic>
          </wp:inline>
        </w:drawing>
      </w:r>
      <w:r>
        <w:rPr>
          <w:color w:val="000000"/>
        </w:rPr>
        <w:t xml:space="preserve"> и </w:t>
      </w:r>
      <w:r>
        <w:rPr>
          <w:noProof/>
          <w:color w:val="000000"/>
          <w:position w:val="-12"/>
          <w:lang w:eastAsia="ru-RU"/>
        </w:rPr>
        <w:drawing>
          <wp:inline distT="0" distB="0" distL="0" distR="0">
            <wp:extent cx="300990" cy="231775"/>
            <wp:effectExtent l="19050" t="0" r="381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6"/>
                    <a:srcRect/>
                    <a:stretch>
                      <a:fillRect/>
                    </a:stretch>
                  </pic:blipFill>
                  <pic:spPr bwMode="auto">
                    <a:xfrm>
                      <a:off x="0" y="0"/>
                      <a:ext cx="300990" cy="231775"/>
                    </a:xfrm>
                    <a:prstGeom prst="rect">
                      <a:avLst/>
                    </a:prstGeom>
                    <a:noFill/>
                    <a:ln w="9525">
                      <a:noFill/>
                      <a:miter lim="800000"/>
                      <a:headEnd/>
                      <a:tailEnd/>
                    </a:ln>
                  </pic:spPr>
                </pic:pic>
              </a:graphicData>
            </a:graphic>
          </wp:inline>
        </w:drawing>
      </w:r>
      <w:r>
        <w:rPr>
          <w:color w:val="000000"/>
        </w:rPr>
        <w:t xml:space="preserve"> - число вероятных остановок лифта выше основного посадочного этажа при подъеме и спуске соответственно;</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0"/>
          <w:lang w:eastAsia="ru-RU"/>
        </w:rPr>
        <w:drawing>
          <wp:inline distT="0" distB="0" distL="0" distR="0">
            <wp:extent cx="196850" cy="21971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7"/>
                    <a:srcRect/>
                    <a:stretch>
                      <a:fillRect/>
                    </a:stretch>
                  </pic:blipFill>
                  <pic:spPr bwMode="auto">
                    <a:xfrm>
                      <a:off x="0" y="0"/>
                      <a:ext cx="196850" cy="219710"/>
                    </a:xfrm>
                    <a:prstGeom prst="rect">
                      <a:avLst/>
                    </a:prstGeom>
                    <a:noFill/>
                    <a:ln w="9525">
                      <a:noFill/>
                      <a:miter lim="800000"/>
                      <a:headEnd/>
                      <a:tailEnd/>
                    </a:ln>
                  </pic:spPr>
                </pic:pic>
              </a:graphicData>
            </a:graphic>
          </wp:inline>
        </w:drawing>
      </w:r>
      <w:r>
        <w:rPr>
          <w:color w:val="000000"/>
        </w:rPr>
        <w:t xml:space="preserve"> - число возможных остановок лифта выше основного посадочного этажа;</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2"/>
          <w:lang w:eastAsia="ru-RU"/>
        </w:rPr>
        <w:drawing>
          <wp:inline distT="0" distB="0" distL="0" distR="0">
            <wp:extent cx="659765" cy="231775"/>
            <wp:effectExtent l="19050" t="0" r="698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8"/>
                    <a:srcRect/>
                    <a:stretch>
                      <a:fillRect/>
                    </a:stretch>
                  </pic:blipFill>
                  <pic:spPr bwMode="auto">
                    <a:xfrm>
                      <a:off x="0" y="0"/>
                      <a:ext cx="659765" cy="231775"/>
                    </a:xfrm>
                    <a:prstGeom prst="rect">
                      <a:avLst/>
                    </a:prstGeom>
                    <a:noFill/>
                    <a:ln w="9525">
                      <a:noFill/>
                      <a:miter lim="800000"/>
                      <a:headEnd/>
                      <a:tailEnd/>
                    </a:ln>
                  </pic:spPr>
                </pic:pic>
              </a:graphicData>
            </a:graphic>
          </wp:inline>
        </w:drawing>
      </w:r>
      <w:r>
        <w:rPr>
          <w:color w:val="000000"/>
        </w:rPr>
        <w:t xml:space="preserve"> - затраты времени на разгон лифта до номинальной скорости </w:t>
      </w:r>
      <w:r>
        <w:rPr>
          <w:noProof/>
          <w:color w:val="000000"/>
          <w:position w:val="-6"/>
          <w:lang w:eastAsia="ru-RU"/>
        </w:rPr>
        <w:drawing>
          <wp:inline distT="0" distB="0" distL="0" distR="0">
            <wp:extent cx="115570" cy="13906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9"/>
                    <a:srcRect/>
                    <a:stretch>
                      <a:fillRect/>
                    </a:stretch>
                  </pic:blipFill>
                  <pic:spPr bwMode="auto">
                    <a:xfrm>
                      <a:off x="0" y="0"/>
                      <a:ext cx="115570" cy="139065"/>
                    </a:xfrm>
                    <a:prstGeom prst="rect">
                      <a:avLst/>
                    </a:prstGeom>
                    <a:noFill/>
                    <a:ln w="9525">
                      <a:noFill/>
                      <a:miter lim="800000"/>
                      <a:headEnd/>
                      <a:tailEnd/>
                    </a:ln>
                  </pic:spPr>
                </pic:pic>
              </a:graphicData>
            </a:graphic>
          </wp:inline>
        </w:drawing>
      </w:r>
      <w:r>
        <w:rPr>
          <w:color w:val="000000"/>
        </w:rPr>
        <w:t>, торможение от номинальной скорости до полной остановки, пуск лифта, открывание и закрывание дверей, с (таблица Г.2);</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12"/>
          <w:lang w:eastAsia="ru-RU"/>
        </w:rPr>
        <w:drawing>
          <wp:inline distT="0" distB="0" distL="0" distR="0">
            <wp:extent cx="405130" cy="23177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0"/>
                    <a:srcRect/>
                    <a:stretch>
                      <a:fillRect/>
                    </a:stretch>
                  </pic:blipFill>
                  <pic:spPr bwMode="auto">
                    <a:xfrm>
                      <a:off x="0" y="0"/>
                      <a:ext cx="405130" cy="231775"/>
                    </a:xfrm>
                    <a:prstGeom prst="rect">
                      <a:avLst/>
                    </a:prstGeom>
                    <a:noFill/>
                    <a:ln w="9525">
                      <a:noFill/>
                      <a:miter lim="800000"/>
                      <a:headEnd/>
                      <a:tailEnd/>
                    </a:ln>
                  </pic:spPr>
                </pic:pic>
              </a:graphicData>
            </a:graphic>
          </wp:inline>
        </w:drawing>
      </w:r>
      <w:r>
        <w:rPr>
          <w:color w:val="000000"/>
        </w:rPr>
        <w:t xml:space="preserve"> - затраты времени в круговом рейсе на вход пассажиров в кабину лифта и выход из нее, с;</w:t>
      </w:r>
    </w:p>
    <w:p w:rsidR="000A01DB" w:rsidRDefault="000A01DB" w:rsidP="000A01DB">
      <w:pPr>
        <w:ind w:firstLine="225"/>
        <w:jc w:val="both"/>
        <w:rPr>
          <w:color w:val="000000"/>
        </w:rPr>
      </w:pPr>
    </w:p>
    <w:p w:rsidR="000A01DB" w:rsidRDefault="000A01DB" w:rsidP="000A01DB">
      <w:pPr>
        <w:ind w:firstLine="225"/>
        <w:jc w:val="both"/>
        <w:rPr>
          <w:color w:val="000000"/>
        </w:rPr>
      </w:pPr>
      <w:r>
        <w:rPr>
          <w:noProof/>
          <w:color w:val="000000"/>
          <w:position w:val="-6"/>
          <w:lang w:eastAsia="ru-RU"/>
        </w:rPr>
        <w:drawing>
          <wp:inline distT="0" distB="0" distL="0" distR="0">
            <wp:extent cx="185420" cy="185420"/>
            <wp:effectExtent l="19050" t="0" r="508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1"/>
                    <a:srcRect/>
                    <a:stretch>
                      <a:fillRect/>
                    </a:stretch>
                  </pic:blipFill>
                  <pic:spPr bwMode="auto">
                    <a:xfrm>
                      <a:off x="0" y="0"/>
                      <a:ext cx="185420" cy="185420"/>
                    </a:xfrm>
                    <a:prstGeom prst="rect">
                      <a:avLst/>
                    </a:prstGeom>
                    <a:noFill/>
                    <a:ln w="9525">
                      <a:noFill/>
                      <a:miter lim="800000"/>
                      <a:headEnd/>
                      <a:tailEnd/>
                    </a:ln>
                  </pic:spPr>
                </pic:pic>
              </a:graphicData>
            </a:graphic>
          </wp:inline>
        </w:drawing>
      </w:r>
      <w:r>
        <w:rPr>
          <w:color w:val="000000"/>
        </w:rPr>
        <w:t xml:space="preserve"> - время входа или выхода одного пассажира, с (таблица Г.3).</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Таблица Г.1</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1425"/>
        <w:gridCol w:w="1275"/>
        <w:gridCol w:w="1410"/>
        <w:gridCol w:w="1275"/>
        <w:gridCol w:w="1560"/>
      </w:tblGrid>
      <w:tr w:rsidR="000A01DB">
        <w:tblPrEx>
          <w:tblCellMar>
            <w:top w:w="0" w:type="dxa"/>
            <w:bottom w:w="0" w:type="dxa"/>
          </w:tblCellMar>
        </w:tblPrEx>
        <w:tc>
          <w:tcPr>
            <w:tcW w:w="142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noProof/>
                <w:color w:val="000000"/>
                <w:lang w:eastAsia="ru-RU"/>
              </w:rPr>
              <w:drawing>
                <wp:inline distT="0" distB="0" distL="0" distR="0">
                  <wp:extent cx="578485" cy="231775"/>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2"/>
                          <a:srcRect/>
                          <a:stretch>
                            <a:fillRect/>
                          </a:stretch>
                        </pic:blipFill>
                        <pic:spPr bwMode="auto">
                          <a:xfrm>
                            <a:off x="0" y="0"/>
                            <a:ext cx="578485" cy="231775"/>
                          </a:xfrm>
                          <a:prstGeom prst="rect">
                            <a:avLst/>
                          </a:prstGeom>
                          <a:noFill/>
                          <a:ln w="9525">
                            <a:noFill/>
                            <a:miter lim="800000"/>
                            <a:headEnd/>
                            <a:tailEnd/>
                          </a:ln>
                        </pic:spPr>
                      </pic:pic>
                    </a:graphicData>
                  </a:graphic>
                </wp:inline>
              </w:drawing>
            </w:r>
          </w:p>
          <w:p w:rsidR="000A01DB" w:rsidRDefault="000A01DB">
            <w:pPr>
              <w:rPr>
                <w:color w:val="000000"/>
              </w:rPr>
            </w:pPr>
            <w:r>
              <w:rPr>
                <w:vanish/>
                <w:color w:val="000000"/>
              </w:rPr>
              <w:t>#G0</w:t>
            </w:r>
            <w:r>
              <w:rPr>
                <w:color w:val="000000"/>
              </w:rPr>
              <w:t xml:space="preserve">     </w:t>
            </w:r>
          </w:p>
        </w:tc>
        <w:tc>
          <w:tcPr>
            <w:tcW w:w="127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noProof/>
                <w:color w:val="000000"/>
                <w:position w:val="-4"/>
                <w:lang w:eastAsia="ru-RU"/>
              </w:rPr>
              <w:drawing>
                <wp:inline distT="0" distB="0" distL="0" distR="0">
                  <wp:extent cx="127635" cy="150495"/>
                  <wp:effectExtent l="19050" t="0" r="571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3"/>
                          <a:srcRect/>
                          <a:stretch>
                            <a:fillRect/>
                          </a:stretch>
                        </pic:blipFill>
                        <pic:spPr bwMode="auto">
                          <a:xfrm>
                            <a:off x="0" y="0"/>
                            <a:ext cx="127635" cy="150495"/>
                          </a:xfrm>
                          <a:prstGeom prst="rect">
                            <a:avLst/>
                          </a:prstGeom>
                          <a:noFill/>
                          <a:ln w="9525">
                            <a:noFill/>
                            <a:miter lim="800000"/>
                            <a:headEnd/>
                            <a:tailEnd/>
                          </a:ln>
                        </pic:spPr>
                      </pic:pic>
                    </a:graphicData>
                  </a:graphic>
                </wp:inline>
              </w:drawing>
            </w:r>
            <w:r>
              <w:rPr>
                <w:color w:val="000000"/>
              </w:rPr>
              <w:t>0,6</w:t>
            </w:r>
          </w:p>
          <w:p w:rsidR="000A01DB" w:rsidRDefault="000A01DB">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0,61-0,7</w:t>
            </w:r>
          </w:p>
          <w:p w:rsidR="000A01DB" w:rsidRDefault="000A01DB">
            <w:pPr>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0,71-0,8</w:t>
            </w:r>
          </w:p>
          <w:p w:rsidR="000A01DB" w:rsidRDefault="000A01DB">
            <w:pPr>
              <w:jc w:val="center"/>
              <w:rPr>
                <w:color w:val="000000"/>
              </w:rPr>
            </w:pPr>
          </w:p>
        </w:tc>
        <w:tc>
          <w:tcPr>
            <w:tcW w:w="156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0,81-1</w:t>
            </w:r>
          </w:p>
          <w:p w:rsidR="000A01DB" w:rsidRDefault="000A01DB">
            <w:pPr>
              <w:jc w:val="center"/>
              <w:rPr>
                <w:color w:val="000000"/>
              </w:rPr>
            </w:pPr>
          </w:p>
        </w:tc>
      </w:tr>
      <w:tr w:rsidR="000A01DB">
        <w:tblPrEx>
          <w:tblCellMar>
            <w:top w:w="0" w:type="dxa"/>
            <w:bottom w:w="0" w:type="dxa"/>
          </w:tblCellMar>
        </w:tblPrEx>
        <w:tc>
          <w:tcPr>
            <w:tcW w:w="142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noProof/>
                <w:color w:val="000000"/>
                <w:position w:val="-10"/>
                <w:lang w:eastAsia="ru-RU"/>
              </w:rPr>
              <w:drawing>
                <wp:inline distT="0" distB="0" distL="0" distR="0">
                  <wp:extent cx="185420" cy="219710"/>
                  <wp:effectExtent l="19050" t="0" r="508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4"/>
                          <a:srcRect/>
                          <a:stretch>
                            <a:fillRect/>
                          </a:stretch>
                        </pic:blipFill>
                        <pic:spPr bwMode="auto">
                          <a:xfrm>
                            <a:off x="0" y="0"/>
                            <a:ext cx="185420" cy="219710"/>
                          </a:xfrm>
                          <a:prstGeom prst="rect">
                            <a:avLst/>
                          </a:prstGeom>
                          <a:noFill/>
                          <a:ln w="9525">
                            <a:noFill/>
                            <a:miter lim="800000"/>
                            <a:headEnd/>
                            <a:tailEnd/>
                          </a:ln>
                        </pic:spPr>
                      </pic:pic>
                    </a:graphicData>
                  </a:graphic>
                </wp:inline>
              </w:drawing>
            </w:r>
          </w:p>
          <w:p w:rsidR="000A01DB" w:rsidRDefault="000A01DB">
            <w:pPr>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0,7</w:t>
            </w:r>
          </w:p>
          <w:p w:rsidR="000A01DB" w:rsidRDefault="000A01DB">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0,8</w:t>
            </w:r>
          </w:p>
          <w:p w:rsidR="000A01DB" w:rsidRDefault="000A01DB">
            <w:pPr>
              <w:jc w:val="center"/>
              <w:rPr>
                <w:color w:val="000000"/>
              </w:rPr>
            </w:pPr>
          </w:p>
        </w:tc>
        <w:tc>
          <w:tcPr>
            <w:tcW w:w="127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0,9</w:t>
            </w:r>
          </w:p>
          <w:p w:rsidR="000A01DB" w:rsidRDefault="000A01DB">
            <w:pPr>
              <w:jc w:val="center"/>
              <w:rPr>
                <w:color w:val="000000"/>
              </w:rPr>
            </w:pPr>
          </w:p>
        </w:tc>
        <w:tc>
          <w:tcPr>
            <w:tcW w:w="156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r>
    </w:tbl>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Таблица Г.2</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2130"/>
        <w:gridCol w:w="2550"/>
        <w:gridCol w:w="2265"/>
      </w:tblGrid>
      <w:tr w:rsidR="000A01DB">
        <w:tblPrEx>
          <w:tblCellMar>
            <w:top w:w="0" w:type="dxa"/>
            <w:bottom w:w="0" w:type="dxa"/>
          </w:tblCellMar>
        </w:tblPrEx>
        <w:trPr>
          <w:hidden/>
        </w:trPr>
        <w:tc>
          <w:tcPr>
            <w:tcW w:w="213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vanish/>
                <w:color w:val="000000"/>
              </w:rPr>
              <w:t>#G0</w:t>
            </w:r>
            <w:r>
              <w:rPr>
                <w:noProof/>
                <w:color w:val="000000"/>
                <w:position w:val="-6"/>
                <w:lang w:eastAsia="ru-RU"/>
              </w:rPr>
              <w:drawing>
                <wp:inline distT="0" distB="0" distL="0" distR="0">
                  <wp:extent cx="115570" cy="139065"/>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9"/>
                          <a:srcRect/>
                          <a:stretch>
                            <a:fillRect/>
                          </a:stretch>
                        </pic:blipFill>
                        <pic:spPr bwMode="auto">
                          <a:xfrm>
                            <a:off x="0" y="0"/>
                            <a:ext cx="115570" cy="139065"/>
                          </a:xfrm>
                          <a:prstGeom prst="rect">
                            <a:avLst/>
                          </a:prstGeom>
                          <a:noFill/>
                          <a:ln w="9525">
                            <a:noFill/>
                            <a:miter lim="800000"/>
                            <a:headEnd/>
                            <a:tailEnd/>
                          </a:ln>
                        </pic:spPr>
                      </pic:pic>
                    </a:graphicData>
                  </a:graphic>
                </wp:inline>
              </w:drawing>
            </w:r>
            <w:r>
              <w:rPr>
                <w:color w:val="000000"/>
              </w:rPr>
              <w:t>, м/с</w:t>
            </w:r>
          </w:p>
          <w:p w:rsidR="000A01DB" w:rsidRDefault="000A01DB">
            <w:pPr>
              <w:jc w:val="center"/>
              <w:rPr>
                <w:color w:val="000000"/>
              </w:rPr>
            </w:pPr>
            <w:r>
              <w:rPr>
                <w:color w:val="000000"/>
              </w:rPr>
              <w:t xml:space="preserve"> </w:t>
            </w:r>
          </w:p>
        </w:tc>
        <w:tc>
          <w:tcPr>
            <w:tcW w:w="255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noProof/>
                <w:color w:val="000000"/>
                <w:position w:val="-6"/>
                <w:lang w:eastAsia="ru-RU"/>
              </w:rPr>
              <w:drawing>
                <wp:inline distT="0" distB="0" distL="0" distR="0">
                  <wp:extent cx="127635" cy="185420"/>
                  <wp:effectExtent l="19050" t="0" r="571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0"/>
                          <a:srcRect/>
                          <a:stretch>
                            <a:fillRect/>
                          </a:stretch>
                        </pic:blipFill>
                        <pic:spPr bwMode="auto">
                          <a:xfrm>
                            <a:off x="0" y="0"/>
                            <a:ext cx="127635" cy="185420"/>
                          </a:xfrm>
                          <a:prstGeom prst="rect">
                            <a:avLst/>
                          </a:prstGeom>
                          <a:noFill/>
                          <a:ln w="9525">
                            <a:noFill/>
                            <a:miter lim="800000"/>
                            <a:headEnd/>
                            <a:tailEnd/>
                          </a:ln>
                        </pic:spPr>
                      </pic:pic>
                    </a:graphicData>
                  </a:graphic>
                </wp:inline>
              </w:drawing>
            </w:r>
            <w:r>
              <w:rPr>
                <w:color w:val="000000"/>
              </w:rPr>
              <w:t xml:space="preserve">, м </w:t>
            </w:r>
          </w:p>
        </w:tc>
        <w:tc>
          <w:tcPr>
            <w:tcW w:w="226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noProof/>
                <w:color w:val="000000"/>
                <w:position w:val="-12"/>
                <w:lang w:eastAsia="ru-RU"/>
              </w:rPr>
              <w:drawing>
                <wp:inline distT="0" distB="0" distL="0" distR="0">
                  <wp:extent cx="659765" cy="231775"/>
                  <wp:effectExtent l="19050" t="0" r="698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8"/>
                          <a:srcRect/>
                          <a:stretch>
                            <a:fillRect/>
                          </a:stretch>
                        </pic:blipFill>
                        <pic:spPr bwMode="auto">
                          <a:xfrm>
                            <a:off x="0" y="0"/>
                            <a:ext cx="659765" cy="231775"/>
                          </a:xfrm>
                          <a:prstGeom prst="rect">
                            <a:avLst/>
                          </a:prstGeom>
                          <a:noFill/>
                          <a:ln w="9525">
                            <a:noFill/>
                            <a:miter lim="800000"/>
                            <a:headEnd/>
                            <a:tailEnd/>
                          </a:ln>
                        </pic:spPr>
                      </pic:pic>
                    </a:graphicData>
                  </a:graphic>
                </wp:inline>
              </w:drawing>
            </w:r>
            <w:r>
              <w:rPr>
                <w:color w:val="000000"/>
              </w:rPr>
              <w:t xml:space="preserve">, с </w:t>
            </w:r>
          </w:p>
        </w:tc>
      </w:tr>
      <w:tr w:rsidR="000A01DB">
        <w:tblPrEx>
          <w:tblCellMar>
            <w:top w:w="0" w:type="dxa"/>
            <w:bottom w:w="0" w:type="dxa"/>
          </w:tblCellMar>
        </w:tblPrEx>
        <w:tc>
          <w:tcPr>
            <w:tcW w:w="213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w:t>
            </w:r>
          </w:p>
          <w:p w:rsidR="000A01DB" w:rsidRDefault="000A01DB">
            <w:pPr>
              <w:jc w:val="center"/>
              <w:rPr>
                <w:color w:val="000000"/>
              </w:rPr>
            </w:pPr>
          </w:p>
        </w:tc>
        <w:tc>
          <w:tcPr>
            <w:tcW w:w="255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w:t>
            </w:r>
          </w:p>
          <w:p w:rsidR="000A01DB" w:rsidRDefault="000A01DB">
            <w:pPr>
              <w:jc w:val="center"/>
              <w:rPr>
                <w:color w:val="000000"/>
              </w:rPr>
            </w:pPr>
          </w:p>
        </w:tc>
        <w:tc>
          <w:tcPr>
            <w:tcW w:w="226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12</w:t>
            </w:r>
          </w:p>
          <w:p w:rsidR="000A01DB" w:rsidRDefault="000A01DB">
            <w:pPr>
              <w:jc w:val="center"/>
              <w:rPr>
                <w:color w:val="000000"/>
              </w:rPr>
            </w:pPr>
          </w:p>
        </w:tc>
      </w:tr>
      <w:tr w:rsidR="000A01DB">
        <w:tblPrEx>
          <w:tblCellMar>
            <w:top w:w="0" w:type="dxa"/>
            <w:bottom w:w="0" w:type="dxa"/>
          </w:tblCellMar>
        </w:tblPrEx>
        <w:tc>
          <w:tcPr>
            <w:tcW w:w="213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1,6</w:t>
            </w:r>
          </w:p>
          <w:p w:rsidR="000A01DB" w:rsidRDefault="000A01DB">
            <w:pPr>
              <w:jc w:val="center"/>
              <w:rPr>
                <w:color w:val="000000"/>
              </w:rPr>
            </w:pPr>
          </w:p>
        </w:tc>
        <w:tc>
          <w:tcPr>
            <w:tcW w:w="255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2,5</w:t>
            </w:r>
          </w:p>
          <w:p w:rsidR="000A01DB" w:rsidRDefault="000A01DB">
            <w:pPr>
              <w:jc w:val="center"/>
              <w:rPr>
                <w:color w:val="000000"/>
              </w:rPr>
            </w:pPr>
          </w:p>
        </w:tc>
        <w:tc>
          <w:tcPr>
            <w:tcW w:w="226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10</w:t>
            </w:r>
          </w:p>
          <w:p w:rsidR="000A01DB" w:rsidRDefault="000A01DB">
            <w:pPr>
              <w:jc w:val="center"/>
              <w:rPr>
                <w:color w:val="000000"/>
              </w:rPr>
            </w:pPr>
          </w:p>
        </w:tc>
      </w:tr>
      <w:tr w:rsidR="000A01DB">
        <w:tblPrEx>
          <w:tblCellMar>
            <w:top w:w="0" w:type="dxa"/>
            <w:bottom w:w="0" w:type="dxa"/>
          </w:tblCellMar>
        </w:tblPrEx>
        <w:tc>
          <w:tcPr>
            <w:tcW w:w="213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2,5</w:t>
            </w:r>
          </w:p>
          <w:p w:rsidR="000A01DB" w:rsidRDefault="000A01DB">
            <w:pPr>
              <w:jc w:val="center"/>
              <w:rPr>
                <w:color w:val="000000"/>
              </w:rPr>
            </w:pPr>
          </w:p>
        </w:tc>
        <w:tc>
          <w:tcPr>
            <w:tcW w:w="255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4,5</w:t>
            </w:r>
          </w:p>
          <w:p w:rsidR="000A01DB" w:rsidRDefault="000A01DB">
            <w:pPr>
              <w:jc w:val="center"/>
              <w:rPr>
                <w:color w:val="000000"/>
              </w:rPr>
            </w:pPr>
          </w:p>
        </w:tc>
        <w:tc>
          <w:tcPr>
            <w:tcW w:w="226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11</w:t>
            </w:r>
          </w:p>
          <w:p w:rsidR="000A01DB" w:rsidRDefault="000A01DB">
            <w:pPr>
              <w:jc w:val="center"/>
              <w:rPr>
                <w:color w:val="000000"/>
              </w:rPr>
            </w:pPr>
          </w:p>
        </w:tc>
      </w:tr>
      <w:tr w:rsidR="000A01DB">
        <w:tblPrEx>
          <w:tblCellMar>
            <w:top w:w="0" w:type="dxa"/>
            <w:bottom w:w="0" w:type="dxa"/>
          </w:tblCellMar>
        </w:tblPrEx>
        <w:tc>
          <w:tcPr>
            <w:tcW w:w="213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4</w:t>
            </w:r>
          </w:p>
          <w:p w:rsidR="000A01DB" w:rsidRDefault="000A01DB">
            <w:pPr>
              <w:jc w:val="center"/>
              <w:rPr>
                <w:color w:val="000000"/>
              </w:rPr>
            </w:pPr>
          </w:p>
        </w:tc>
        <w:tc>
          <w:tcPr>
            <w:tcW w:w="255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16</w:t>
            </w:r>
          </w:p>
          <w:p w:rsidR="000A01DB" w:rsidRDefault="000A01DB">
            <w:pPr>
              <w:jc w:val="center"/>
              <w:rPr>
                <w:color w:val="000000"/>
              </w:rPr>
            </w:pPr>
          </w:p>
        </w:tc>
        <w:tc>
          <w:tcPr>
            <w:tcW w:w="226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16</w:t>
            </w:r>
          </w:p>
          <w:p w:rsidR="000A01DB" w:rsidRDefault="000A01DB">
            <w:pPr>
              <w:jc w:val="center"/>
              <w:rPr>
                <w:color w:val="000000"/>
              </w:rPr>
            </w:pPr>
          </w:p>
        </w:tc>
      </w:tr>
    </w:tbl>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Таблица Г.3</w:t>
      </w:r>
    </w:p>
    <w:p w:rsidR="000A01DB" w:rsidRDefault="000A01DB" w:rsidP="000A01DB">
      <w:pPr>
        <w:ind w:firstLine="225"/>
        <w:jc w:val="both"/>
        <w:rPr>
          <w:color w:val="000000"/>
        </w:rPr>
      </w:pPr>
    </w:p>
    <w:tbl>
      <w:tblPr>
        <w:tblW w:w="0" w:type="auto"/>
        <w:tblInd w:w="45" w:type="dxa"/>
        <w:tblLayout w:type="fixed"/>
        <w:tblCellMar>
          <w:left w:w="45" w:type="dxa"/>
          <w:right w:w="45" w:type="dxa"/>
        </w:tblCellMar>
        <w:tblLook w:val="0000"/>
      </w:tblPr>
      <w:tblGrid>
        <w:gridCol w:w="4110"/>
        <w:gridCol w:w="2835"/>
      </w:tblGrid>
      <w:tr w:rsidR="000A01DB">
        <w:tblPrEx>
          <w:tblCellMar>
            <w:top w:w="0" w:type="dxa"/>
            <w:bottom w:w="0" w:type="dxa"/>
          </w:tblCellMar>
        </w:tblPrEx>
        <w:trPr>
          <w:hidden/>
        </w:trPr>
        <w:tc>
          <w:tcPr>
            <w:tcW w:w="411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vanish/>
                <w:color w:val="000000"/>
              </w:rPr>
              <w:t>#G0</w:t>
            </w:r>
            <w:r>
              <w:rPr>
                <w:color w:val="000000"/>
              </w:rPr>
              <w:t>Ширина дверного проема лифта, мм</w:t>
            </w:r>
          </w:p>
          <w:p w:rsidR="000A01DB" w:rsidRDefault="000A01DB">
            <w:pPr>
              <w:jc w:val="center"/>
              <w:rPr>
                <w:color w:val="000000"/>
              </w:rPr>
            </w:pPr>
          </w:p>
        </w:tc>
        <w:tc>
          <w:tcPr>
            <w:tcW w:w="283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noProof/>
                <w:color w:val="000000"/>
                <w:position w:val="-6"/>
                <w:lang w:eastAsia="ru-RU"/>
              </w:rPr>
              <w:drawing>
                <wp:inline distT="0" distB="0" distL="0" distR="0">
                  <wp:extent cx="185420" cy="185420"/>
                  <wp:effectExtent l="19050" t="0" r="508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1"/>
                          <a:srcRect/>
                          <a:stretch>
                            <a:fillRect/>
                          </a:stretch>
                        </pic:blipFill>
                        <pic:spPr bwMode="auto">
                          <a:xfrm>
                            <a:off x="0" y="0"/>
                            <a:ext cx="185420" cy="185420"/>
                          </a:xfrm>
                          <a:prstGeom prst="rect">
                            <a:avLst/>
                          </a:prstGeom>
                          <a:noFill/>
                          <a:ln w="9525">
                            <a:noFill/>
                            <a:miter lim="800000"/>
                            <a:headEnd/>
                            <a:tailEnd/>
                          </a:ln>
                        </pic:spPr>
                      </pic:pic>
                    </a:graphicData>
                  </a:graphic>
                </wp:inline>
              </w:drawing>
            </w:r>
            <w:r>
              <w:rPr>
                <w:color w:val="000000"/>
              </w:rPr>
              <w:t xml:space="preserve">, с </w:t>
            </w:r>
          </w:p>
        </w:tc>
      </w:tr>
      <w:tr w:rsidR="000A01DB">
        <w:tblPrEx>
          <w:tblCellMar>
            <w:top w:w="0" w:type="dxa"/>
            <w:bottom w:w="0" w:type="dxa"/>
          </w:tblCellMar>
        </w:tblPrEx>
        <w:tc>
          <w:tcPr>
            <w:tcW w:w="411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noProof/>
                <w:color w:val="000000"/>
                <w:position w:val="-4"/>
                <w:lang w:eastAsia="ru-RU"/>
              </w:rPr>
              <w:drawing>
                <wp:inline distT="0" distB="0" distL="0" distR="0">
                  <wp:extent cx="127635" cy="127635"/>
                  <wp:effectExtent l="19050" t="0" r="571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4"/>
                          <a:srcRect/>
                          <a:stretch>
                            <a:fillRect/>
                          </a:stretch>
                        </pic:blipFill>
                        <pic:spPr bwMode="auto">
                          <a:xfrm>
                            <a:off x="0" y="0"/>
                            <a:ext cx="127635" cy="127635"/>
                          </a:xfrm>
                          <a:prstGeom prst="rect">
                            <a:avLst/>
                          </a:prstGeom>
                          <a:noFill/>
                          <a:ln w="9525">
                            <a:noFill/>
                            <a:miter lim="800000"/>
                            <a:headEnd/>
                            <a:tailEnd/>
                          </a:ln>
                        </pic:spPr>
                      </pic:pic>
                    </a:graphicData>
                  </a:graphic>
                </wp:inline>
              </w:drawing>
            </w:r>
            <w:r>
              <w:rPr>
                <w:color w:val="000000"/>
              </w:rPr>
              <w:t>1000</w:t>
            </w:r>
          </w:p>
          <w:p w:rsidR="000A01DB" w:rsidRDefault="000A01DB">
            <w:pPr>
              <w:jc w:val="center"/>
              <w:rPr>
                <w:color w:val="000000"/>
              </w:rPr>
            </w:pPr>
          </w:p>
        </w:tc>
        <w:tc>
          <w:tcPr>
            <w:tcW w:w="283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1,5</w:t>
            </w:r>
          </w:p>
          <w:p w:rsidR="000A01DB" w:rsidRDefault="000A01DB">
            <w:pPr>
              <w:jc w:val="center"/>
              <w:rPr>
                <w:color w:val="000000"/>
              </w:rPr>
            </w:pPr>
          </w:p>
        </w:tc>
      </w:tr>
      <w:tr w:rsidR="000A01DB">
        <w:tblPrEx>
          <w:tblCellMar>
            <w:top w:w="0" w:type="dxa"/>
            <w:bottom w:w="0" w:type="dxa"/>
          </w:tblCellMar>
        </w:tblPrEx>
        <w:tc>
          <w:tcPr>
            <w:tcW w:w="4110"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1000 и более </w:t>
            </w:r>
          </w:p>
          <w:p w:rsidR="000A01DB" w:rsidRDefault="000A01DB">
            <w:pPr>
              <w:jc w:val="center"/>
              <w:rPr>
                <w:color w:val="000000"/>
              </w:rPr>
            </w:pPr>
          </w:p>
        </w:tc>
        <w:tc>
          <w:tcPr>
            <w:tcW w:w="2835" w:type="dxa"/>
            <w:tcBorders>
              <w:top w:val="single" w:sz="2" w:space="0" w:color="auto"/>
              <w:left w:val="single" w:sz="2" w:space="0" w:color="auto"/>
              <w:bottom w:val="single" w:sz="2" w:space="0" w:color="auto"/>
              <w:right w:val="single" w:sz="2" w:space="0" w:color="auto"/>
            </w:tcBorders>
          </w:tcPr>
          <w:p w:rsidR="000A01DB" w:rsidRDefault="000A01DB">
            <w:pPr>
              <w:jc w:val="center"/>
              <w:rPr>
                <w:color w:val="000000"/>
              </w:rPr>
            </w:pPr>
            <w:r>
              <w:rPr>
                <w:color w:val="000000"/>
              </w:rPr>
              <w:t xml:space="preserve">1 </w:t>
            </w:r>
          </w:p>
        </w:tc>
      </w:tr>
    </w:tbl>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p>
    <w:p w:rsidR="000A01DB" w:rsidRDefault="000A01DB" w:rsidP="000A01DB">
      <w:pPr>
        <w:jc w:val="center"/>
        <w:rPr>
          <w:color w:val="000000"/>
        </w:rPr>
      </w:pPr>
      <w:r>
        <w:rPr>
          <w:color w:val="000000"/>
        </w:rPr>
        <w:t>Приложение Д</w:t>
      </w:r>
    </w:p>
    <w:p w:rsidR="000A01DB" w:rsidRDefault="000A01DB" w:rsidP="000A01DB">
      <w:pPr>
        <w:jc w:val="center"/>
        <w:rPr>
          <w:color w:val="000000"/>
        </w:rPr>
      </w:pPr>
      <w:r>
        <w:rPr>
          <w:color w:val="000000"/>
        </w:rPr>
        <w:t>(рекомендуемое)</w:t>
      </w:r>
    </w:p>
    <w:p w:rsidR="000A01DB" w:rsidRDefault="000A01DB" w:rsidP="000A01DB">
      <w:pPr>
        <w:jc w:val="center"/>
        <w:rPr>
          <w:color w:val="000000"/>
        </w:rPr>
      </w:pPr>
    </w:p>
    <w:p w:rsidR="000A01DB" w:rsidRDefault="000A01DB" w:rsidP="000A01DB">
      <w:pPr>
        <w:pStyle w:val="Heading"/>
        <w:jc w:val="center"/>
        <w:rPr>
          <w:color w:val="000000"/>
        </w:rPr>
      </w:pPr>
      <w:r>
        <w:rPr>
          <w:color w:val="000000"/>
        </w:rPr>
        <w:t xml:space="preserve">Рекомендуемые правила подсчета объема, </w:t>
      </w:r>
    </w:p>
    <w:p w:rsidR="000A01DB" w:rsidRDefault="000A01DB" w:rsidP="000A01DB">
      <w:pPr>
        <w:pStyle w:val="Heading"/>
        <w:jc w:val="center"/>
        <w:rPr>
          <w:color w:val="000000"/>
        </w:rPr>
      </w:pPr>
      <w:r>
        <w:rPr>
          <w:color w:val="000000"/>
        </w:rPr>
        <w:t xml:space="preserve">общей площади жилого многоквартирного здания, площади квартир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lastRenderedPageBreak/>
        <w:t xml:space="preserve">1. Правила подсчета площади помещений, площади застройки здания, а также этажности здания, необходимые для целей проектирования, установлены в </w:t>
      </w:r>
      <w:r>
        <w:rPr>
          <w:vanish/>
          <w:color w:val="000000"/>
        </w:rPr>
        <w:t>#M12291 1200035248</w:t>
      </w:r>
      <w:r>
        <w:rPr>
          <w:color w:val="000000"/>
        </w:rPr>
        <w:t>СНиП 31-01</w:t>
      </w:r>
      <w:r>
        <w:rPr>
          <w:vanish/>
          <w:color w:val="000000"/>
        </w:rPr>
        <w:t>#S</w:t>
      </w:r>
      <w:r>
        <w:rPr>
          <w:color w:val="000000"/>
        </w:rPr>
        <w:t>. В данном Своде правил даются рекомендуемые правила подсчета показателей, необходимые для потребительской характеристики жилого здания и квартир.</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2. Строительный объем жилого здания определяется как сумма строительного объема выше отметки ±0,000 (надземная часть) и ниже этой отметки (подземная часть).</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Строительный объем надземной и подземной частей здания определяется в пределах ограничивающих наружных поверхностей с включением ограждающих конструкций, световых фонарей и других надстроек, начиная с отметки чистого пола каждой из частей здания, без учета выступающих архитектурных деталей и конструктивных элементов, козырьков, портиков, террас, балконов, объема проездов и пространства под зданием на опорах (в чистоте), подпольных каналов, а также проветриваемых подполий под зданиями, проектируемыми для строительства на вечномерзлых грунтах.</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3. Площадь жилого здания следует определять как сумму площадей этажей здания, измеренных в пределах внутренних поверхностей наружных стен.</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площадь этажа включаются площади балконов, лоджий, террас и веранд, а также лестничных площадок и ступеней с учетом их площадей в уровне данного этажа.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В площадь этажа не включается площадь проемов для лифтовых и других шахт.</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Площади подполья для проветривания здания, проектируемого для строительства на вечномерзлых грунтах, неэксплуатируемого чердака, технического подполья, технического чердака, внеквартирных инженерных коммуникаций с вертикальной (в каналах, шахтах) и горизонтальной (в межэтажном пространстве) разводкой, а также тамбуров, портиков, крылец, наружных открытых лестниц и пандусов в площадь здания не включаются.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Эксплуатируемая кровля при подсчете общей площади здания приравнивается к площади террас.</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4. Площадь квартир определяют как сумму площадей отапливаемых помещений (жилых, подсобных и дополнительных) без учета неотапливаемых помещений (лоджий, балконов, веранд, террас, холодных кладовых и тамбуров).</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К жилым помещениям следует относить: спальни и общие комнаты (гостиные).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К подсобным помещениям следует относить: кухню, кухню-нишу или кухонную зону в кухне-столовой, внутриквартирные коридоры, холлы, переднюю, санитарно-гигиенические помещения (ванную, душевую, уборную, совмещенный санузел), встроенные шкафы и кладовые.</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К дополнительным помещениям следует относить: постирочную, гардеробные, сауну, помещение для теплогенератора, столовую, детскую, игровую, кабинет, библиотеку и т.п.</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Площадь под маршем внутриквартирной лестницы при высоте от пола до низа выступающих конструкций 1,6 м и менее не включается в площадь помещений, где расположена лестница.</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Площадь, занимаемая печью и (или) камином, которые не являются декоративными, а входят в отопительную систему здания, в площадь помещений квартиры не включается.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При определении площади помещения квартиры, расположенной в мансардном этаже, целесообразно учитывать площадь этого помещения с высотой потолка от 1,6 м* до 2,5 м - при углах наклона к горизонту до 45°, от 1,9 м до 2,5 м - при углах наклона к горизонту от 45° и более; площадь помещений при высоте менее 2,5 м учитывается с понижающим коэффициентом 0,7. При этом высота менее 2,5 м может быть не более чем на 50% площади этого помещения.</w:t>
      </w:r>
    </w:p>
    <w:p w:rsidR="000A01DB" w:rsidRDefault="000A01DB" w:rsidP="000A01DB">
      <w:pPr>
        <w:ind w:firstLine="225"/>
        <w:jc w:val="both"/>
        <w:rPr>
          <w:color w:val="000000"/>
        </w:rPr>
      </w:pPr>
      <w:r>
        <w:rPr>
          <w:color w:val="000000"/>
        </w:rPr>
        <w:t>_______________</w:t>
      </w:r>
    </w:p>
    <w:p w:rsidR="000A01DB" w:rsidRDefault="000A01DB" w:rsidP="000A01DB">
      <w:pPr>
        <w:ind w:firstLine="225"/>
        <w:jc w:val="both"/>
        <w:rPr>
          <w:color w:val="000000"/>
        </w:rPr>
      </w:pPr>
      <w:r>
        <w:rPr>
          <w:color w:val="000000"/>
        </w:rPr>
        <w:t xml:space="preserve">* Рекомендуемая в данном Своде правил начальная высота помещения, установленная исходя из условий комфорта, может не соответствовать начальной высоте, устанавливаемой правилами технической инвентаризации. </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Площади частей помещений, имеющих высоту менее 1,6 м при углах наклона потолка к горизонту 45° и более (или 1,9 м - при углах наклона к горизонту от 30° до 45°), не учитываются.</w:t>
      </w:r>
    </w:p>
    <w:p w:rsidR="000A01DB" w:rsidRDefault="000A01DB" w:rsidP="000A01DB">
      <w:pPr>
        <w:ind w:firstLine="225"/>
        <w:jc w:val="both"/>
        <w:rPr>
          <w:color w:val="000000"/>
        </w:rPr>
      </w:pPr>
    </w:p>
    <w:p w:rsidR="000A01DB" w:rsidRDefault="000A01DB" w:rsidP="000A01DB">
      <w:pPr>
        <w:ind w:firstLine="225"/>
        <w:jc w:val="both"/>
        <w:rPr>
          <w:color w:val="000000"/>
        </w:rPr>
      </w:pPr>
      <w:r>
        <w:rPr>
          <w:color w:val="000000"/>
        </w:rPr>
        <w:t>5. Общую площадь квартиры определяют как сумму площадей ее отапливаемых помещений и встроенных шкафов, а также неотапливаемых помещений (лоджий, балконов, веранд и террас), подсчитываемых с понижающими коэффициентами, устанавливаемыми правилами технической инвентаризации.</w:t>
      </w: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ind w:firstLine="225"/>
        <w:jc w:val="both"/>
        <w:rPr>
          <w:color w:val="000000"/>
        </w:rPr>
      </w:pPr>
    </w:p>
    <w:p w:rsidR="000A01DB" w:rsidRDefault="000A01DB" w:rsidP="000A01DB">
      <w:pPr>
        <w:jc w:val="center"/>
        <w:rPr>
          <w:color w:val="000000"/>
        </w:rPr>
      </w:pPr>
      <w:r>
        <w:rPr>
          <w:color w:val="000000"/>
        </w:rPr>
        <w:t>Приложение Е</w:t>
      </w:r>
    </w:p>
    <w:p w:rsidR="000A01DB" w:rsidRDefault="000A01DB" w:rsidP="000A01DB">
      <w:pPr>
        <w:jc w:val="center"/>
        <w:rPr>
          <w:color w:val="000000"/>
        </w:rPr>
      </w:pPr>
    </w:p>
    <w:p w:rsidR="000A01DB" w:rsidRDefault="000A01DB" w:rsidP="000A01DB">
      <w:pPr>
        <w:pStyle w:val="Heading"/>
        <w:jc w:val="center"/>
        <w:rPr>
          <w:color w:val="000000"/>
        </w:rPr>
      </w:pPr>
      <w:r>
        <w:rPr>
          <w:color w:val="000000"/>
        </w:rPr>
        <w:t xml:space="preserve">Иллюстрации </w:t>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lastRenderedPageBreak/>
        <w:drawing>
          <wp:inline distT="0" distB="0" distL="0" distR="0">
            <wp:extent cx="5787390" cy="769747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5787390" cy="7697470"/>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color w:val="000000"/>
        </w:rPr>
        <w:t>Рисунок Е.1</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lastRenderedPageBreak/>
        <w:t xml:space="preserve"> </w:t>
      </w:r>
    </w:p>
    <w:p w:rsidR="000A01DB" w:rsidRDefault="000A01DB" w:rsidP="000A01DB">
      <w:pPr>
        <w:jc w:val="center"/>
        <w:rPr>
          <w:color w:val="000000"/>
        </w:rPr>
      </w:pPr>
      <w:r>
        <w:rPr>
          <w:noProof/>
          <w:color w:val="000000"/>
          <w:lang w:eastAsia="ru-RU"/>
        </w:rPr>
        <w:drawing>
          <wp:inline distT="0" distB="0" distL="0" distR="0">
            <wp:extent cx="5752465" cy="7662545"/>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6">
                      <a:clrChange>
                        <a:clrFrom>
                          <a:srgbClr val="FFFFFF"/>
                        </a:clrFrom>
                        <a:clrTo>
                          <a:srgbClr val="FFFFFF">
                            <a:alpha val="0"/>
                          </a:srgbClr>
                        </a:clrTo>
                      </a:clrChange>
                    </a:blip>
                    <a:srcRect/>
                    <a:stretch>
                      <a:fillRect/>
                    </a:stretch>
                  </pic:blipFill>
                  <pic:spPr bwMode="auto">
                    <a:xfrm>
                      <a:off x="0" y="0"/>
                      <a:ext cx="5752465" cy="7662545"/>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 xml:space="preserve">Рисунок Е.1а </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drawing>
          <wp:inline distT="0" distB="0" distL="0" distR="0">
            <wp:extent cx="5729605" cy="7639050"/>
            <wp:effectExtent l="0" t="0" r="444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5729605" cy="763905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Е.2</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drawing>
          <wp:inline distT="0" distB="0" distL="0" distR="0">
            <wp:extent cx="5729605" cy="760476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5729605" cy="760476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 xml:space="preserve">Рисунок Е.3 </w:t>
      </w:r>
    </w:p>
    <w:p w:rsidR="000A01DB" w:rsidRDefault="000A01DB" w:rsidP="000A01DB">
      <w:pPr>
        <w:ind w:firstLine="450"/>
        <w:jc w:val="both"/>
        <w:rPr>
          <w:color w:val="000000"/>
        </w:rPr>
      </w:pPr>
    </w:p>
    <w:p w:rsidR="000A01DB" w:rsidRDefault="000A01DB" w:rsidP="000A01DB">
      <w:pPr>
        <w:ind w:firstLine="450"/>
        <w:jc w:val="both"/>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drawing>
          <wp:inline distT="0" distB="0" distL="0" distR="0">
            <wp:extent cx="5729605" cy="7639050"/>
            <wp:effectExtent l="19050" t="0" r="444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9">
                      <a:clrChange>
                        <a:clrFrom>
                          <a:srgbClr val="FFFFFF"/>
                        </a:clrFrom>
                        <a:clrTo>
                          <a:srgbClr val="FFFFFF">
                            <a:alpha val="0"/>
                          </a:srgbClr>
                        </a:clrTo>
                      </a:clrChange>
                    </a:blip>
                    <a:srcRect/>
                    <a:stretch>
                      <a:fillRect/>
                    </a:stretch>
                  </pic:blipFill>
                  <pic:spPr bwMode="auto">
                    <a:xfrm>
                      <a:off x="0" y="0"/>
                      <a:ext cx="5729605" cy="763905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lastRenderedPageBreak/>
        <w:t>Рисунок Е.4</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drawing>
          <wp:inline distT="0" distB="0" distL="0" distR="0">
            <wp:extent cx="5775960" cy="769747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0">
                      <a:clrChange>
                        <a:clrFrom>
                          <a:srgbClr val="FFFFFF"/>
                        </a:clrFrom>
                        <a:clrTo>
                          <a:srgbClr val="FFFFFF">
                            <a:alpha val="0"/>
                          </a:srgbClr>
                        </a:clrTo>
                      </a:clrChange>
                    </a:blip>
                    <a:srcRect/>
                    <a:stretch>
                      <a:fillRect/>
                    </a:stretch>
                  </pic:blipFill>
                  <pic:spPr bwMode="auto">
                    <a:xfrm>
                      <a:off x="0" y="0"/>
                      <a:ext cx="5775960" cy="7697470"/>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lastRenderedPageBreak/>
        <w:t xml:space="preserve">     </w:t>
      </w:r>
    </w:p>
    <w:p w:rsidR="000A01DB" w:rsidRDefault="000A01DB" w:rsidP="000A01DB">
      <w:pPr>
        <w:jc w:val="center"/>
        <w:rPr>
          <w:color w:val="000000"/>
        </w:rPr>
      </w:pPr>
      <w:r>
        <w:rPr>
          <w:color w:val="000000"/>
        </w:rPr>
        <w:t>Рисунок Е.5</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drawing>
          <wp:inline distT="0" distB="0" distL="0" distR="0">
            <wp:extent cx="5752465" cy="7581265"/>
            <wp:effectExtent l="0" t="0" r="63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5752465" cy="7581265"/>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lastRenderedPageBreak/>
        <w:t xml:space="preserve">  </w:t>
      </w:r>
    </w:p>
    <w:p w:rsidR="000A01DB" w:rsidRDefault="000A01DB" w:rsidP="000A01DB">
      <w:pPr>
        <w:jc w:val="center"/>
        <w:rPr>
          <w:color w:val="000000"/>
        </w:rPr>
      </w:pPr>
      <w:r>
        <w:rPr>
          <w:color w:val="000000"/>
        </w:rPr>
        <w:t>Рисунок Е.6</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lastRenderedPageBreak/>
        <w:drawing>
          <wp:inline distT="0" distB="0" distL="0" distR="0">
            <wp:extent cx="5775960" cy="769747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5775960" cy="769747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Е.7</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drawing>
          <wp:inline distT="0" distB="0" distL="0" distR="0">
            <wp:extent cx="5718175" cy="760476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5718175" cy="7604760"/>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color w:val="000000"/>
        </w:rPr>
        <w:t>Рисунок Е.8</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drawing>
          <wp:inline distT="0" distB="0" distL="0" distR="0">
            <wp:extent cx="5729605" cy="7616190"/>
            <wp:effectExtent l="0" t="0" r="444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4">
                      <a:clrChange>
                        <a:clrFrom>
                          <a:srgbClr val="FFFFFF"/>
                        </a:clrFrom>
                        <a:clrTo>
                          <a:srgbClr val="FFFFFF">
                            <a:alpha val="0"/>
                          </a:srgbClr>
                        </a:clrTo>
                      </a:clrChange>
                    </a:blip>
                    <a:srcRect/>
                    <a:stretch>
                      <a:fillRect/>
                    </a:stretch>
                  </pic:blipFill>
                  <pic:spPr bwMode="auto">
                    <a:xfrm>
                      <a:off x="0" y="0"/>
                      <a:ext cx="5729605" cy="761619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Е.9</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lastRenderedPageBreak/>
        <w:t xml:space="preserve">     </w:t>
      </w:r>
    </w:p>
    <w:p w:rsidR="000A01DB" w:rsidRDefault="000A01DB" w:rsidP="000A01DB">
      <w:pPr>
        <w:jc w:val="center"/>
        <w:rPr>
          <w:color w:val="000000"/>
        </w:rPr>
      </w:pPr>
      <w:r>
        <w:rPr>
          <w:noProof/>
          <w:color w:val="000000"/>
          <w:lang w:eastAsia="ru-RU"/>
        </w:rPr>
        <w:drawing>
          <wp:inline distT="0" distB="0" distL="0" distR="0">
            <wp:extent cx="5752465" cy="7673975"/>
            <wp:effectExtent l="19050" t="0" r="63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5752465" cy="7673975"/>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Е.10</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52465" cy="739648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6">
                      <a:clrChange>
                        <a:clrFrom>
                          <a:srgbClr val="FFFFFF"/>
                        </a:clrFrom>
                        <a:clrTo>
                          <a:srgbClr val="FFFFFF">
                            <a:alpha val="0"/>
                          </a:srgbClr>
                        </a:clrTo>
                      </a:clrChange>
                    </a:blip>
                    <a:srcRect/>
                    <a:stretch>
                      <a:fillRect/>
                    </a:stretch>
                  </pic:blipFill>
                  <pic:spPr bwMode="auto">
                    <a:xfrm>
                      <a:off x="0" y="0"/>
                      <a:ext cx="5752465" cy="739648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Е.11</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29605" cy="7430770"/>
            <wp:effectExtent l="19050" t="0" r="444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5729605" cy="743077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Е.12</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18175" cy="76739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5718175" cy="7673975"/>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Е.13</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18175" cy="763905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9">
                      <a:clrChange>
                        <a:clrFrom>
                          <a:srgbClr val="FFFFFF"/>
                        </a:clrFrom>
                        <a:clrTo>
                          <a:srgbClr val="FFFFFF">
                            <a:alpha val="0"/>
                          </a:srgbClr>
                        </a:clrTo>
                      </a:clrChange>
                    </a:blip>
                    <a:srcRect/>
                    <a:stretch>
                      <a:fillRect/>
                    </a:stretch>
                  </pic:blipFill>
                  <pic:spPr bwMode="auto">
                    <a:xfrm>
                      <a:off x="0" y="0"/>
                      <a:ext cx="5718175" cy="763905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lastRenderedPageBreak/>
        <w:t>Рисунок Е.14</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18175" cy="760476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0">
                      <a:clrChange>
                        <a:clrFrom>
                          <a:srgbClr val="FFFFFF"/>
                        </a:clrFrom>
                        <a:clrTo>
                          <a:srgbClr val="FFFFFF">
                            <a:alpha val="0"/>
                          </a:srgbClr>
                        </a:clrTo>
                      </a:clrChange>
                    </a:blip>
                    <a:srcRect/>
                    <a:stretch>
                      <a:fillRect/>
                    </a:stretch>
                  </pic:blipFill>
                  <pic:spPr bwMode="auto">
                    <a:xfrm>
                      <a:off x="0" y="0"/>
                      <a:ext cx="5718175" cy="7604760"/>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color w:val="000000"/>
        </w:rPr>
        <w:lastRenderedPageBreak/>
        <w:t>Рисунок Е.15</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75960" cy="752348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1">
                      <a:clrChange>
                        <a:clrFrom>
                          <a:srgbClr val="FFFFFF"/>
                        </a:clrFrom>
                        <a:clrTo>
                          <a:srgbClr val="FFFFFF">
                            <a:alpha val="0"/>
                          </a:srgbClr>
                        </a:clrTo>
                      </a:clrChange>
                    </a:blip>
                    <a:srcRect/>
                    <a:stretch>
                      <a:fillRect/>
                    </a:stretch>
                  </pic:blipFill>
                  <pic:spPr bwMode="auto">
                    <a:xfrm>
                      <a:off x="0" y="0"/>
                      <a:ext cx="5775960" cy="752348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lastRenderedPageBreak/>
        <w:t>Рисунок Е.16</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87390" cy="758126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2">
                      <a:clrChange>
                        <a:clrFrom>
                          <a:srgbClr val="FFFFFF"/>
                        </a:clrFrom>
                        <a:clrTo>
                          <a:srgbClr val="FFFFFF">
                            <a:alpha val="0"/>
                          </a:srgbClr>
                        </a:clrTo>
                      </a:clrChange>
                    </a:blip>
                    <a:srcRect/>
                    <a:stretch>
                      <a:fillRect/>
                    </a:stretch>
                  </pic:blipFill>
                  <pic:spPr bwMode="auto">
                    <a:xfrm>
                      <a:off x="0" y="0"/>
                      <a:ext cx="5787390" cy="7581265"/>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lastRenderedPageBreak/>
        <w:t>Рисунок Е.17</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52465" cy="7778115"/>
            <wp:effectExtent l="0" t="0" r="63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3">
                      <a:clrChange>
                        <a:clrFrom>
                          <a:srgbClr val="FFFFFF"/>
                        </a:clrFrom>
                        <a:clrTo>
                          <a:srgbClr val="FFFFFF">
                            <a:alpha val="0"/>
                          </a:srgbClr>
                        </a:clrTo>
                      </a:clrChange>
                    </a:blip>
                    <a:srcRect/>
                    <a:stretch>
                      <a:fillRect/>
                    </a:stretch>
                  </pic:blipFill>
                  <pic:spPr bwMode="auto">
                    <a:xfrm>
                      <a:off x="0" y="0"/>
                      <a:ext cx="5752465" cy="7778115"/>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Е.18</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lastRenderedPageBreak/>
        <w:drawing>
          <wp:inline distT="0" distB="0" distL="0" distR="0">
            <wp:extent cx="5729605" cy="7731760"/>
            <wp:effectExtent l="0" t="0" r="444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4">
                      <a:clrChange>
                        <a:clrFrom>
                          <a:srgbClr val="FFFFFF"/>
                        </a:clrFrom>
                        <a:clrTo>
                          <a:srgbClr val="FFFFFF">
                            <a:alpha val="0"/>
                          </a:srgbClr>
                        </a:clrTo>
                      </a:clrChange>
                    </a:blip>
                    <a:srcRect/>
                    <a:stretch>
                      <a:fillRect/>
                    </a:stretch>
                  </pic:blipFill>
                  <pic:spPr bwMode="auto">
                    <a:xfrm>
                      <a:off x="0" y="0"/>
                      <a:ext cx="5729605" cy="7731760"/>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color w:val="000000"/>
        </w:rPr>
        <w:t>Рисунок Е.19</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lastRenderedPageBreak/>
        <w:t xml:space="preserve">  </w:t>
      </w:r>
    </w:p>
    <w:p w:rsidR="000A01DB" w:rsidRDefault="000A01DB" w:rsidP="000A01DB">
      <w:pPr>
        <w:jc w:val="center"/>
        <w:rPr>
          <w:color w:val="000000"/>
        </w:rPr>
      </w:pPr>
      <w:r>
        <w:rPr>
          <w:noProof/>
          <w:color w:val="000000"/>
          <w:lang w:eastAsia="ru-RU"/>
        </w:rPr>
        <w:drawing>
          <wp:inline distT="0" distB="0" distL="0" distR="0">
            <wp:extent cx="5752465" cy="7755255"/>
            <wp:effectExtent l="0" t="0" r="63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5">
                      <a:clrChange>
                        <a:clrFrom>
                          <a:srgbClr val="FFFFFF"/>
                        </a:clrFrom>
                        <a:clrTo>
                          <a:srgbClr val="FFFFFF">
                            <a:alpha val="0"/>
                          </a:srgbClr>
                        </a:clrTo>
                      </a:clrChange>
                    </a:blip>
                    <a:srcRect/>
                    <a:stretch>
                      <a:fillRect/>
                    </a:stretch>
                  </pic:blipFill>
                  <pic:spPr bwMode="auto">
                    <a:xfrm>
                      <a:off x="0" y="0"/>
                      <a:ext cx="5752465" cy="7755255"/>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color w:val="000000"/>
        </w:rPr>
        <w:t>Рисунок Е.20</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29605" cy="7755255"/>
            <wp:effectExtent l="19050" t="0" r="444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6">
                      <a:clrChange>
                        <a:clrFrom>
                          <a:srgbClr val="FFFFFF"/>
                        </a:clrFrom>
                        <a:clrTo>
                          <a:srgbClr val="FFFFFF">
                            <a:alpha val="0"/>
                          </a:srgbClr>
                        </a:clrTo>
                      </a:clrChange>
                    </a:blip>
                    <a:srcRect/>
                    <a:stretch>
                      <a:fillRect/>
                    </a:stretch>
                  </pic:blipFill>
                  <pic:spPr bwMode="auto">
                    <a:xfrm>
                      <a:off x="0" y="0"/>
                      <a:ext cx="5729605" cy="7755255"/>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color w:val="000000"/>
        </w:rPr>
        <w:t>Рисунок Е.21</w:t>
      </w:r>
    </w:p>
    <w:p w:rsidR="000A01DB" w:rsidRDefault="000A01DB" w:rsidP="000A01DB">
      <w:pPr>
        <w:jc w:val="center"/>
        <w:rPr>
          <w:color w:val="000000"/>
        </w:rPr>
      </w:pPr>
      <w:r>
        <w:rPr>
          <w:color w:val="000000"/>
        </w:rPr>
        <w:lastRenderedPageBreak/>
        <w:t xml:space="preserve"> </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noProof/>
          <w:color w:val="000000"/>
          <w:lang w:eastAsia="ru-RU"/>
        </w:rPr>
        <w:drawing>
          <wp:inline distT="0" distB="0" distL="0" distR="0">
            <wp:extent cx="5694680" cy="7581265"/>
            <wp:effectExtent l="0" t="0" r="127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7">
                      <a:clrChange>
                        <a:clrFrom>
                          <a:srgbClr val="FFFFFF"/>
                        </a:clrFrom>
                        <a:clrTo>
                          <a:srgbClr val="FFFFFF">
                            <a:alpha val="0"/>
                          </a:srgbClr>
                        </a:clrTo>
                      </a:clrChange>
                    </a:blip>
                    <a:srcRect/>
                    <a:stretch>
                      <a:fillRect/>
                    </a:stretch>
                  </pic:blipFill>
                  <pic:spPr bwMode="auto">
                    <a:xfrm>
                      <a:off x="0" y="0"/>
                      <a:ext cx="5694680" cy="7581265"/>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color w:val="000000"/>
        </w:rPr>
        <w:t>Рисунок Е.22</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29605" cy="7558405"/>
            <wp:effectExtent l="0" t="0" r="444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8">
                      <a:clrChange>
                        <a:clrFrom>
                          <a:srgbClr val="FFFFFF"/>
                        </a:clrFrom>
                        <a:clrTo>
                          <a:srgbClr val="FFFFFF">
                            <a:alpha val="0"/>
                          </a:srgbClr>
                        </a:clrTo>
                      </a:clrChange>
                    </a:blip>
                    <a:srcRect/>
                    <a:stretch>
                      <a:fillRect/>
                    </a:stretch>
                  </pic:blipFill>
                  <pic:spPr bwMode="auto">
                    <a:xfrm>
                      <a:off x="0" y="0"/>
                      <a:ext cx="5729605" cy="7558405"/>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Е.23</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18175" cy="775525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9">
                      <a:clrChange>
                        <a:clrFrom>
                          <a:srgbClr val="FFFFFF"/>
                        </a:clrFrom>
                        <a:clrTo>
                          <a:srgbClr val="FFFFFF">
                            <a:alpha val="0"/>
                          </a:srgbClr>
                        </a:clrTo>
                      </a:clrChange>
                    </a:blip>
                    <a:srcRect/>
                    <a:stretch>
                      <a:fillRect/>
                    </a:stretch>
                  </pic:blipFill>
                  <pic:spPr bwMode="auto">
                    <a:xfrm>
                      <a:off x="0" y="0"/>
                      <a:ext cx="5718175" cy="7755255"/>
                    </a:xfrm>
                    <a:prstGeom prst="rect">
                      <a:avLst/>
                    </a:prstGeom>
                    <a:noFill/>
                    <a:ln w="9525">
                      <a:noFill/>
                      <a:miter lim="800000"/>
                      <a:headEnd/>
                      <a:tailEnd/>
                    </a:ln>
                  </pic:spPr>
                </pic:pic>
              </a:graphicData>
            </a:graphic>
          </wp:inline>
        </w:drawing>
      </w: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color w:val="000000"/>
        </w:rPr>
        <w:lastRenderedPageBreak/>
        <w:t>Рисунок Е.24</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drawing>
          <wp:inline distT="0" distB="0" distL="0" distR="0">
            <wp:extent cx="5752465" cy="766254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0">
                      <a:clrChange>
                        <a:clrFrom>
                          <a:srgbClr val="FFFFFF"/>
                        </a:clrFrom>
                        <a:clrTo>
                          <a:srgbClr val="FFFFFF">
                            <a:alpha val="0"/>
                          </a:srgbClr>
                        </a:clrTo>
                      </a:clrChange>
                    </a:blip>
                    <a:srcRect/>
                    <a:stretch>
                      <a:fillRect/>
                    </a:stretch>
                  </pic:blipFill>
                  <pic:spPr bwMode="auto">
                    <a:xfrm>
                      <a:off x="0" y="0"/>
                      <a:ext cx="5752465" cy="7662545"/>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Рисунок Е.25</w:t>
      </w:r>
    </w:p>
    <w:p w:rsidR="000A01DB" w:rsidRDefault="000A01DB" w:rsidP="000A01DB">
      <w:pPr>
        <w:jc w:val="center"/>
        <w:rPr>
          <w:color w:val="000000"/>
        </w:rPr>
      </w:pPr>
    </w:p>
    <w:p w:rsidR="000A01DB" w:rsidRDefault="000A01DB" w:rsidP="000A01DB">
      <w:pPr>
        <w:jc w:val="center"/>
        <w:rPr>
          <w:color w:val="000000"/>
        </w:rPr>
      </w:pPr>
    </w:p>
    <w:p w:rsidR="000A01DB" w:rsidRDefault="000A01DB" w:rsidP="000A01DB">
      <w:pPr>
        <w:jc w:val="center"/>
        <w:rPr>
          <w:color w:val="000000"/>
        </w:rPr>
      </w:pPr>
      <w:r>
        <w:rPr>
          <w:color w:val="000000"/>
        </w:rPr>
        <w:t xml:space="preserve">     </w:t>
      </w:r>
    </w:p>
    <w:p w:rsidR="000A01DB" w:rsidRDefault="000A01DB" w:rsidP="000A01DB">
      <w:pPr>
        <w:jc w:val="center"/>
        <w:rPr>
          <w:color w:val="000000"/>
        </w:rPr>
      </w:pPr>
      <w:r>
        <w:rPr>
          <w:noProof/>
          <w:color w:val="000000"/>
          <w:lang w:eastAsia="ru-RU"/>
        </w:rPr>
        <w:lastRenderedPageBreak/>
        <w:drawing>
          <wp:inline distT="0" distB="0" distL="0" distR="0">
            <wp:extent cx="5729605" cy="7697470"/>
            <wp:effectExtent l="19050" t="0" r="444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1">
                      <a:clrChange>
                        <a:clrFrom>
                          <a:srgbClr val="FFFFFF"/>
                        </a:clrFrom>
                        <a:clrTo>
                          <a:srgbClr val="FFFFFF">
                            <a:alpha val="0"/>
                          </a:srgbClr>
                        </a:clrTo>
                      </a:clrChange>
                    </a:blip>
                    <a:srcRect/>
                    <a:stretch>
                      <a:fillRect/>
                    </a:stretch>
                  </pic:blipFill>
                  <pic:spPr bwMode="auto">
                    <a:xfrm>
                      <a:off x="0" y="0"/>
                      <a:ext cx="5729605" cy="7697470"/>
                    </a:xfrm>
                    <a:prstGeom prst="rect">
                      <a:avLst/>
                    </a:prstGeom>
                    <a:noFill/>
                    <a:ln w="9525">
                      <a:noFill/>
                      <a:miter lim="800000"/>
                      <a:headEnd/>
                      <a:tailEnd/>
                    </a:ln>
                  </pic:spPr>
                </pic:pic>
              </a:graphicData>
            </a:graphic>
          </wp:inline>
        </w:drawing>
      </w:r>
    </w:p>
    <w:p w:rsidR="000A01DB" w:rsidRDefault="000A01DB" w:rsidP="000A01DB">
      <w:pPr>
        <w:jc w:val="center"/>
        <w:rPr>
          <w:color w:val="000000"/>
        </w:rPr>
      </w:pPr>
    </w:p>
    <w:p w:rsidR="000A01DB" w:rsidRDefault="000A01DB" w:rsidP="000A01DB">
      <w:pPr>
        <w:jc w:val="center"/>
        <w:rPr>
          <w:color w:val="000000"/>
        </w:rPr>
      </w:pPr>
      <w:r>
        <w:rPr>
          <w:color w:val="000000"/>
        </w:rPr>
        <w:t xml:space="preserve">Рисунок Е.26 </w:t>
      </w:r>
    </w:p>
    <w:p w:rsidR="000A01DB" w:rsidRDefault="000A01DB" w:rsidP="000A01DB">
      <w:pPr>
        <w:jc w:val="both"/>
        <w:rPr>
          <w:color w:val="000000"/>
        </w:rPr>
      </w:pPr>
    </w:p>
    <w:p w:rsidR="000A01DB" w:rsidRDefault="000A01DB" w:rsidP="000A01DB">
      <w:pPr>
        <w:jc w:val="both"/>
        <w:rPr>
          <w:color w:val="000000"/>
        </w:rPr>
      </w:pPr>
    </w:p>
    <w:p w:rsidR="000A01DB" w:rsidRDefault="000A01DB" w:rsidP="000A01DB">
      <w:pPr>
        <w:jc w:val="both"/>
        <w:rPr>
          <w:color w:val="000000"/>
        </w:rPr>
      </w:pPr>
    </w:p>
    <w:p w:rsidR="000A01DB" w:rsidRDefault="000A01DB" w:rsidP="000A01DB">
      <w:pPr>
        <w:jc w:val="both"/>
        <w:rPr>
          <w:color w:val="000000"/>
        </w:rPr>
      </w:pPr>
      <w:r>
        <w:rPr>
          <w:color w:val="000000"/>
        </w:rPr>
        <w:t>Текст документа сверен по:</w:t>
      </w:r>
    </w:p>
    <w:p w:rsidR="000A01DB" w:rsidRDefault="000A01DB" w:rsidP="000A01DB">
      <w:pPr>
        <w:jc w:val="both"/>
        <w:rPr>
          <w:color w:val="000000"/>
        </w:rPr>
      </w:pPr>
      <w:r>
        <w:rPr>
          <w:color w:val="000000"/>
        </w:rPr>
        <w:t>официальное издание</w:t>
      </w:r>
    </w:p>
    <w:p w:rsidR="008B4179" w:rsidRDefault="000A01DB" w:rsidP="000A01DB">
      <w:r>
        <w:rPr>
          <w:color w:val="000000"/>
        </w:rPr>
        <w:t>М.: ФГУП ЦПП, 2005</w:t>
      </w:r>
    </w:p>
    <w:sectPr w:rsidR="008B4179" w:rsidSect="00D21E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efaultTabStop w:val="708"/>
  <w:characterSpacingControl w:val="doNotCompress"/>
  <w:compat/>
  <w:rsids>
    <w:rsidRoot w:val="000A01DB"/>
    <w:rsid w:val="000A01DB"/>
    <w:rsid w:val="004860E9"/>
    <w:rsid w:val="00D21E43"/>
    <w:rsid w:val="00FB2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
    <w:name w:val="Heading"/>
    <w:uiPriority w:val="99"/>
    <w:rsid w:val="000A01DB"/>
    <w:pPr>
      <w:autoSpaceDE w:val="0"/>
      <w:autoSpaceDN w:val="0"/>
      <w:adjustRightInd w:val="0"/>
      <w:spacing w:after="0" w:line="240" w:lineRule="auto"/>
    </w:pPr>
    <w:rPr>
      <w:rFonts w:ascii="Arial" w:hAnsi="Arial" w:cs="Arial"/>
      <w:b/>
      <w:bCs/>
    </w:rPr>
  </w:style>
  <w:style w:type="paragraph" w:customStyle="1" w:styleId="Preformat">
    <w:name w:val="Preformat"/>
    <w:uiPriority w:val="99"/>
    <w:rsid w:val="000A01DB"/>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0A01DB"/>
    <w:rPr>
      <w:rFonts w:ascii="Arial" w:hAnsi="Arial" w:cs="Arial"/>
      <w:i/>
      <w:iCs/>
      <w:sz w:val="18"/>
      <w:szCs w:val="18"/>
    </w:rPr>
  </w:style>
  <w:style w:type="paragraph" w:customStyle="1" w:styleId="Context">
    <w:name w:val="Context"/>
    <w:uiPriority w:val="99"/>
    <w:rsid w:val="000A01DB"/>
    <w:pPr>
      <w:autoSpaceDE w:val="0"/>
      <w:autoSpaceDN w:val="0"/>
      <w:adjustRightInd w:val="0"/>
      <w:spacing w:after="0" w:line="240" w:lineRule="auto"/>
    </w:pPr>
    <w:rPr>
      <w:rFonts w:ascii="Arial" w:hAnsi="Arial" w:cs="Arial"/>
      <w:sz w:val="18"/>
      <w:szCs w:val="18"/>
    </w:rPr>
  </w:style>
  <w:style w:type="paragraph" w:styleId="a4">
    <w:name w:val="Balloon Text"/>
    <w:basedOn w:val="a"/>
    <w:link w:val="a5"/>
    <w:uiPriority w:val="99"/>
    <w:semiHidden/>
    <w:unhideWhenUsed/>
    <w:rsid w:val="000A01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1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121</Pages>
  <Words>18897</Words>
  <Characters>107713</Characters>
  <Application>Microsoft Office Word</Application>
  <DocSecurity>0</DocSecurity>
  <Lines>897</Lines>
  <Paragraphs>252</Paragraphs>
  <ScaleCrop>false</ScaleCrop>
  <Company/>
  <LinksUpToDate>false</LinksUpToDate>
  <CharactersWithSpaces>126358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2009-06-03T14:42:00Z</dcterms:created>
  <dcterms:modified xsi:type="dcterms:W3CDTF">2009-06-03T14:43:00Z</dcterms:modified>
</cp:coreProperties>
</file>